
<file path=[Content_Types].xml><?xml version="1.0" encoding="utf-8"?>
<Types xmlns="http://schemas.openxmlformats.org/package/2006/content-types">
  <Default Extension="png" ContentType="image/png"/>
  <Default Extension="bmp" ContentType="image/bmp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firstLine="0"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firstLine="0" w:firstLineChars="0"/>
        <w:jc w:val="center"/>
        <w:rPr>
          <w:rFonts w:hint="default" w:ascii="思源宋体 CN ExtraLight" w:hAnsi="思源宋体 CN ExtraLight" w:eastAsia="思源宋体 CN ExtraLight" w:cs="思源宋体 CN ExtraLight"/>
          <w:b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cs="思源宋体 CN ExtraLight"/>
          <w:b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皖文云采通电子交易系统</w:t>
      </w:r>
    </w:p>
    <w:p>
      <w:pPr>
        <w:spacing w:line="360" w:lineRule="auto"/>
        <w:ind w:left="0" w:leftChars="0" w:firstLine="0" w:firstLineChars="0"/>
        <w:jc w:val="center"/>
        <w:rPr>
          <w:rFonts w:hint="eastAsia" w:ascii="思源宋体 CN ExtraLight" w:hAnsi="思源宋体 CN ExtraLight" w:cs="思源宋体 CN ExtraLight"/>
          <w:b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b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代理用户</w:t>
      </w:r>
      <w:r>
        <w:rPr>
          <w:rFonts w:hint="eastAsia" w:ascii="思源宋体 CN ExtraLight" w:hAnsi="思源宋体 CN ExtraLight" w:eastAsia="思源宋体 CN ExtraLight" w:cs="思源宋体 CN ExtraLight"/>
          <w:b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  <w:t>手册</w:t>
      </w:r>
      <w:r>
        <w:rPr>
          <w:rFonts w:hint="eastAsia" w:ascii="思源宋体 CN ExtraLight" w:hAnsi="思源宋体 CN ExtraLight" w:eastAsia="思源宋体 CN ExtraLight" w:cs="思源宋体 CN ExtraLight"/>
          <w:b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思源宋体 CN ExtraLight" w:hAnsi="思源宋体 CN ExtraLight" w:cs="思源宋体 CN ExtraLight"/>
          <w:b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产权</w:t>
      </w:r>
    </w:p>
    <w:p>
      <w:pPr>
        <w:spacing w:line="360" w:lineRule="auto"/>
        <w:ind w:left="0" w:leftChars="0" w:firstLine="0" w:firstLineChars="0"/>
        <w:jc w:val="center"/>
        <w:rPr>
          <w:rFonts w:hint="eastAsia" w:ascii="思源宋体 CN ExtraLight" w:hAnsi="思源宋体 CN ExtraLight" w:cs="思源宋体 CN ExtraLight"/>
          <w:b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left="0" w:leftChars="0" w:firstLine="0" w:firstLineChars="0"/>
        <w:jc w:val="center"/>
        <w:rPr>
          <w:rFonts w:hint="eastAsia" w:ascii="思源宋体 CN ExtraLight" w:hAnsi="思源宋体 CN ExtraLight" w:cs="思源宋体 CN ExtraLight"/>
          <w:b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left="0" w:leftChars="0" w:firstLine="0" w:firstLineChars="0"/>
        <w:jc w:val="center"/>
        <w:rPr>
          <w:rFonts w:hint="eastAsia" w:ascii="思源宋体 CN ExtraLight" w:hAnsi="思源宋体 CN ExtraLight" w:cs="思源宋体 CN ExtraLight"/>
          <w:b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left="0" w:leftChars="0" w:firstLine="0" w:firstLineChars="0"/>
        <w:jc w:val="center"/>
        <w:rPr>
          <w:rFonts w:hint="eastAsia" w:ascii="思源宋体 CN ExtraLight" w:hAnsi="思源宋体 CN ExtraLight" w:cs="思源宋体 CN ExtraLight"/>
          <w:b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left="0" w:leftChars="0" w:firstLine="0" w:firstLineChars="0"/>
        <w:jc w:val="center"/>
        <w:rPr>
          <w:rFonts w:hint="eastAsia" w:ascii="思源宋体 CN ExtraLight" w:hAnsi="思源宋体 CN ExtraLight" w:cs="思源宋体 CN ExtraLight"/>
          <w:b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left="0" w:leftChars="0" w:firstLine="0" w:firstLineChars="0"/>
        <w:jc w:val="center"/>
        <w:rPr>
          <w:rFonts w:hint="eastAsia" w:ascii="思源宋体 CN ExtraLight" w:hAnsi="思源宋体 CN ExtraLight" w:cs="思源宋体 CN ExtraLight"/>
          <w:b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left="0" w:leftChars="0" w:firstLine="0" w:firstLineChars="0"/>
        <w:jc w:val="center"/>
        <w:rPr>
          <w:rFonts w:hint="default" w:ascii="思源宋体 CN ExtraLight" w:hAnsi="思源宋体 CN ExtraLight" w:cs="思源宋体 CN ExtraLight"/>
          <w:b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</w:pPr>
      <w:bookmarkStart w:id="107" w:name="_GoBack"/>
      <w:bookmarkEnd w:id="107"/>
    </w:p>
    <w:p>
      <w:pPr>
        <w:ind w:firstLine="0" w:firstLineChars="0"/>
        <w:jc w:val="center"/>
        <w:rPr>
          <w:rFonts w:hint="eastAsia"/>
          <w:b/>
          <w:sz w:val="52"/>
          <w:szCs w:val="52"/>
        </w:rPr>
      </w:pPr>
    </w:p>
    <w:p>
      <w:pPr>
        <w:pStyle w:val="15"/>
        <w:ind w:firstLine="36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15"/>
        <w:ind w:firstLine="36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15"/>
        <w:ind w:firstLine="36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15"/>
        <w:ind w:firstLine="0"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15"/>
        <w:ind w:firstLine="0" w:firstLineChars="0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15"/>
        <w:ind w:firstLine="0" w:firstLineChars="0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15"/>
        <w:ind w:firstLine="0" w:firstLineChars="0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firstLine="0" w:firstLineChars="0"/>
        <w:jc w:val="both"/>
        <w:rPr>
          <w:rFonts w:hint="eastAsia"/>
          <w:b/>
          <w:color w:val="000000" w:themeColor="text1"/>
          <w:spacing w:val="200"/>
          <w:sz w:val="32"/>
          <w14:textFill>
            <w14:solidFill>
              <w14:schemeClr w14:val="tx1"/>
            </w14:solidFill>
          </w14:textFill>
        </w:rPr>
      </w:pPr>
    </w:p>
    <w:p>
      <w:pPr>
        <w:ind w:firstLine="0" w:firstLineChars="0"/>
        <w:jc w:val="center"/>
        <w:rPr>
          <w:b/>
          <w:color w:val="000000" w:themeColor="text1"/>
          <w:spacing w:val="200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spacing w:val="200"/>
          <w:sz w:val="32"/>
          <w14:textFill>
            <w14:solidFill>
              <w14:schemeClr w14:val="tx1"/>
            </w14:solidFill>
          </w14:textFill>
        </w:rPr>
        <w:t>目录</w:t>
      </w:r>
    </w:p>
    <w:p>
      <w:pPr>
        <w:pStyle w:val="9"/>
        <w:tabs>
          <w:tab w:val="right" w:leader="dot" w:pos="8312"/>
        </w:tabs>
      </w:pPr>
      <w:r>
        <w:rPr>
          <w:rFonts w:asciiTheme="minorHAnsi" w:hAnsiTheme="minorHAnsi"/>
          <w:color w:val="000000" w:themeColor="text1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Theme="minorHAnsi" w:hAnsiTheme="minorHAnsi"/>
          <w:color w:val="000000" w:themeColor="text1"/>
          <w14:textFill>
            <w14:solidFill>
              <w14:schemeClr w14:val="tx1"/>
            </w14:solidFill>
          </w14:textFill>
        </w:rPr>
        <w:instrText xml:space="preserve"> TOC \o "4-5" \h \z \t "标题 1,1,标题 2,2,标题 3,3" </w:instrText>
      </w:r>
      <w:r>
        <w:rPr>
          <w:rFonts w:asciiTheme="minorHAnsi" w:hAnsiTheme="minorHAnsi"/>
          <w:color w:val="000000" w:themeColor="text1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asciiTheme="minorHAnsi" w:hAnsiTheme="minorHAnsi"/>
          <w:color w:val="000000" w:themeColor="text1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Theme="minorHAnsi" w:hAnsiTheme="minorHAnsi"/>
        </w:rPr>
        <w:instrText xml:space="preserve"> HYPERLINK \l _Toc15370 </w:instrText>
      </w:r>
      <w:r>
        <w:rPr>
          <w:rFonts w:asciiTheme="minorHAnsi" w:hAnsiTheme="minorHAnsi"/>
        </w:rPr>
        <w:fldChar w:fldCharType="separate"/>
      </w:r>
      <w:r>
        <w:rPr>
          <w:rFonts w:hint="eastAsia"/>
        </w:rPr>
        <w:t xml:space="preserve">一、 </w:t>
      </w:r>
      <w:r>
        <w:t>系统前期准备</w:t>
      </w:r>
      <w:r>
        <w:tab/>
      </w:r>
      <w:r>
        <w:fldChar w:fldCharType="begin"/>
      </w:r>
      <w:r>
        <w:instrText xml:space="preserve"> PAGEREF _Toc15370 </w:instrText>
      </w:r>
      <w:r>
        <w:fldChar w:fldCharType="separate"/>
      </w:r>
      <w:r>
        <w:t>4</w:t>
      </w:r>
      <w:r>
        <w:fldChar w:fldCharType="end"/>
      </w:r>
      <w:r>
        <w:rPr>
          <w:rFonts w:asciiTheme="minorHAnsi" w:hAnsiTheme="minorHAnsi"/>
          <w:color w:val="000000" w:themeColor="text1"/>
          <w14:textFill>
            <w14:solidFill>
              <w14:schemeClr w14:val="tx1"/>
            </w14:solidFill>
          </w14:textFill>
        </w:rPr>
        <w:fldChar w:fldCharType="end"/>
      </w:r>
    </w:p>
    <w:p>
      <w:pPr>
        <w:pStyle w:val="11"/>
        <w:tabs>
          <w:tab w:val="right" w:leader="dot" w:pos="8312"/>
        </w:tabs>
      </w:pPr>
      <w:r>
        <w:rPr>
          <w:rFonts w:asciiTheme="minorHAnsi" w:hAnsiTheme="minorHAnsi" w:cstheme="minorHAnsi"/>
          <w:color w:val="000000" w:themeColor="text1"/>
          <w:szCs w:val="20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Theme="minorHAnsi" w:hAnsiTheme="minorHAnsi" w:cstheme="minorHAnsi"/>
          <w:szCs w:val="20"/>
        </w:rPr>
        <w:instrText xml:space="preserve"> HYPERLINK \l _Toc27544 </w:instrText>
      </w:r>
      <w:r>
        <w:rPr>
          <w:rFonts w:asciiTheme="minorHAnsi" w:hAnsiTheme="minorHAnsi" w:cstheme="minorHAnsi"/>
          <w:szCs w:val="20"/>
        </w:rPr>
        <w:fldChar w:fldCharType="separate"/>
      </w:r>
      <w:r>
        <w:rPr>
          <w:rFonts w:hint="default" w:ascii="Times New Roman" w:hAnsi="Times New Roman" w:cs="Times New Roman"/>
        </w:rPr>
        <w:t xml:space="preserve">1.1、 </w:t>
      </w:r>
      <w:r>
        <w:t>驱动安装说明</w:t>
      </w:r>
      <w:r>
        <w:tab/>
      </w:r>
      <w:r>
        <w:fldChar w:fldCharType="begin"/>
      </w:r>
      <w:r>
        <w:instrText xml:space="preserve"> PAGEREF _Toc27544 </w:instrText>
      </w:r>
      <w:r>
        <w:fldChar w:fldCharType="separate"/>
      </w:r>
      <w:r>
        <w:t>4</w:t>
      </w:r>
      <w:r>
        <w:fldChar w:fldCharType="end"/>
      </w:r>
      <w:r>
        <w:rPr>
          <w:rFonts w:asciiTheme="minorHAnsi" w:hAnsiTheme="minorHAnsi" w:cstheme="minorHAnsi"/>
          <w:color w:val="000000" w:themeColor="text1"/>
          <w:szCs w:val="20"/>
          <w14:textFill>
            <w14:solidFill>
              <w14:schemeClr w14:val="tx1"/>
            </w14:solidFill>
          </w14:textFill>
        </w:rPr>
        <w:fldChar w:fldCharType="end"/>
      </w:r>
    </w:p>
    <w:p>
      <w:pPr>
        <w:pStyle w:val="6"/>
        <w:tabs>
          <w:tab w:val="right" w:leader="dot" w:pos="8312"/>
        </w:tabs>
      </w:pPr>
      <w:r>
        <w:rPr>
          <w:rFonts w:asciiTheme="minorHAnsi" w:hAnsiTheme="minorHAnsi" w:cstheme="minorHAnsi"/>
          <w:color w:val="000000" w:themeColor="text1"/>
          <w:szCs w:val="20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Theme="minorHAnsi" w:hAnsiTheme="minorHAnsi" w:cstheme="minorHAnsi"/>
          <w:szCs w:val="20"/>
        </w:rPr>
        <w:instrText xml:space="preserve"> HYPERLINK \l _Toc2286 </w:instrText>
      </w:r>
      <w:r>
        <w:rPr>
          <w:rFonts w:asciiTheme="minorHAnsi" w:hAnsiTheme="minorHAnsi" w:cstheme="minorHAnsi"/>
          <w:szCs w:val="20"/>
        </w:rPr>
        <w:fldChar w:fldCharType="separate"/>
      </w:r>
      <w:r>
        <w:rPr>
          <w:rFonts w:hint="default" w:ascii="Times New Roman" w:hAnsi="Times New Roman" w:cs="Times New Roman"/>
          <w:bCs w:val="0"/>
          <w:i w:val="0"/>
          <w:iCs w:val="0"/>
          <w:caps w:val="0"/>
          <w:smallCaps w:val="0"/>
          <w:strike w:val="0"/>
          <w:dstrike w:val="0"/>
          <w:vanish w:val="0"/>
          <w:spacing w:val="0"/>
          <w:position w:val="0"/>
          <w:vertAlign w:val="baseline"/>
        </w:rPr>
        <w:t xml:space="preserve">1.1.1、 </w:t>
      </w:r>
      <w:r>
        <w:t>安装驱动程序</w:t>
      </w:r>
      <w:r>
        <w:tab/>
      </w:r>
      <w:r>
        <w:fldChar w:fldCharType="begin"/>
      </w:r>
      <w:r>
        <w:instrText xml:space="preserve"> PAGEREF _Toc2286 </w:instrText>
      </w:r>
      <w:r>
        <w:fldChar w:fldCharType="separate"/>
      </w:r>
      <w:r>
        <w:t>4</w:t>
      </w:r>
      <w:r>
        <w:fldChar w:fldCharType="end"/>
      </w:r>
      <w:r>
        <w:rPr>
          <w:rFonts w:asciiTheme="minorHAnsi" w:hAnsiTheme="minorHAnsi" w:cstheme="minorHAnsi"/>
          <w:color w:val="000000" w:themeColor="text1"/>
          <w:szCs w:val="20"/>
          <w14:textFill>
            <w14:solidFill>
              <w14:schemeClr w14:val="tx1"/>
            </w14:solidFill>
          </w14:textFill>
        </w:rPr>
        <w:fldChar w:fldCharType="end"/>
      </w:r>
    </w:p>
    <w:p>
      <w:pPr>
        <w:pStyle w:val="6"/>
        <w:tabs>
          <w:tab w:val="right" w:leader="dot" w:pos="8312"/>
        </w:tabs>
      </w:pPr>
      <w:r>
        <w:rPr>
          <w:rFonts w:asciiTheme="minorHAnsi" w:hAnsiTheme="minorHAnsi" w:cstheme="minorHAnsi"/>
          <w:color w:val="000000" w:themeColor="text1"/>
          <w:szCs w:val="20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Theme="minorHAnsi" w:hAnsiTheme="minorHAnsi" w:cstheme="minorHAnsi"/>
          <w:szCs w:val="20"/>
        </w:rPr>
        <w:instrText xml:space="preserve"> HYPERLINK \l _Toc10199 </w:instrText>
      </w:r>
      <w:r>
        <w:rPr>
          <w:rFonts w:asciiTheme="minorHAnsi" w:hAnsiTheme="minorHAnsi" w:cstheme="minorHAnsi"/>
          <w:szCs w:val="20"/>
        </w:rPr>
        <w:fldChar w:fldCharType="separate"/>
      </w:r>
      <w:r>
        <w:rPr>
          <w:rFonts w:hint="default" w:ascii="Times New Roman" w:hAnsi="Times New Roman" w:cs="Times New Roman"/>
          <w:bCs w:val="0"/>
          <w:i w:val="0"/>
          <w:iCs w:val="0"/>
          <w:caps w:val="0"/>
          <w:smallCaps w:val="0"/>
          <w:strike w:val="0"/>
          <w:dstrike w:val="0"/>
          <w:vanish w:val="0"/>
          <w:spacing w:val="0"/>
          <w:position w:val="0"/>
          <w:vertAlign w:val="baseline"/>
        </w:rPr>
        <w:t xml:space="preserve">1.1.2、 </w:t>
      </w:r>
      <w:r>
        <w:t>安装IC卡读卡驱动</w:t>
      </w:r>
      <w:r>
        <w:tab/>
      </w:r>
      <w:r>
        <w:fldChar w:fldCharType="begin"/>
      </w:r>
      <w:r>
        <w:instrText xml:space="preserve"> PAGEREF _Toc10199 </w:instrText>
      </w:r>
      <w:r>
        <w:fldChar w:fldCharType="separate"/>
      </w:r>
      <w:r>
        <w:t>6</w:t>
      </w:r>
      <w:r>
        <w:fldChar w:fldCharType="end"/>
      </w:r>
      <w:r>
        <w:rPr>
          <w:rFonts w:asciiTheme="minorHAnsi" w:hAnsiTheme="minorHAnsi" w:cstheme="minorHAnsi"/>
          <w:color w:val="000000" w:themeColor="text1"/>
          <w:szCs w:val="20"/>
          <w14:textFill>
            <w14:solidFill>
              <w14:schemeClr w14:val="tx1"/>
            </w14:solidFill>
          </w14:textFill>
        </w:rPr>
        <w:fldChar w:fldCharType="end"/>
      </w:r>
    </w:p>
    <w:p>
      <w:pPr>
        <w:pStyle w:val="11"/>
        <w:tabs>
          <w:tab w:val="right" w:leader="dot" w:pos="8312"/>
        </w:tabs>
      </w:pPr>
      <w:r>
        <w:rPr>
          <w:rFonts w:asciiTheme="minorHAnsi" w:hAnsiTheme="minorHAnsi" w:cstheme="minorHAnsi"/>
          <w:color w:val="000000" w:themeColor="text1"/>
          <w:szCs w:val="20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Theme="minorHAnsi" w:hAnsiTheme="minorHAnsi" w:cstheme="minorHAnsi"/>
          <w:szCs w:val="20"/>
        </w:rPr>
        <w:instrText xml:space="preserve"> HYPERLINK \l _Toc13710 </w:instrText>
      </w:r>
      <w:r>
        <w:rPr>
          <w:rFonts w:asciiTheme="minorHAnsi" w:hAnsiTheme="minorHAnsi" w:cstheme="minorHAnsi"/>
          <w:szCs w:val="20"/>
        </w:rPr>
        <w:fldChar w:fldCharType="separate"/>
      </w:r>
      <w:r>
        <w:rPr>
          <w:rFonts w:hint="default" w:ascii="Times New Roman" w:hAnsi="Times New Roman" w:cs="Times New Roman"/>
        </w:rPr>
        <w:t xml:space="preserve">1.2、 </w:t>
      </w:r>
      <w:r>
        <w:t>证书工具</w:t>
      </w:r>
      <w:r>
        <w:tab/>
      </w:r>
      <w:r>
        <w:fldChar w:fldCharType="begin"/>
      </w:r>
      <w:r>
        <w:instrText xml:space="preserve"> PAGEREF _Toc13710 </w:instrText>
      </w:r>
      <w:r>
        <w:fldChar w:fldCharType="separate"/>
      </w:r>
      <w:r>
        <w:t>6</w:t>
      </w:r>
      <w:r>
        <w:fldChar w:fldCharType="end"/>
      </w:r>
      <w:r>
        <w:rPr>
          <w:rFonts w:asciiTheme="minorHAnsi" w:hAnsiTheme="minorHAnsi" w:cstheme="minorHAnsi"/>
          <w:color w:val="000000" w:themeColor="text1"/>
          <w:szCs w:val="20"/>
          <w14:textFill>
            <w14:solidFill>
              <w14:schemeClr w14:val="tx1"/>
            </w14:solidFill>
          </w14:textFill>
        </w:rPr>
        <w:fldChar w:fldCharType="end"/>
      </w:r>
    </w:p>
    <w:p>
      <w:pPr>
        <w:pStyle w:val="6"/>
        <w:tabs>
          <w:tab w:val="right" w:leader="dot" w:pos="8312"/>
        </w:tabs>
      </w:pPr>
      <w:r>
        <w:rPr>
          <w:rFonts w:asciiTheme="minorHAnsi" w:hAnsiTheme="minorHAnsi" w:cstheme="minorHAnsi"/>
          <w:color w:val="000000" w:themeColor="text1"/>
          <w:szCs w:val="20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Theme="minorHAnsi" w:hAnsiTheme="minorHAnsi" w:cstheme="minorHAnsi"/>
          <w:szCs w:val="20"/>
        </w:rPr>
        <w:instrText xml:space="preserve"> HYPERLINK \l _Toc8067 </w:instrText>
      </w:r>
      <w:r>
        <w:rPr>
          <w:rFonts w:asciiTheme="minorHAnsi" w:hAnsiTheme="minorHAnsi" w:cstheme="minorHAnsi"/>
          <w:szCs w:val="20"/>
        </w:rPr>
        <w:fldChar w:fldCharType="separate"/>
      </w:r>
      <w:r>
        <w:rPr>
          <w:rFonts w:hint="default" w:ascii="Times New Roman" w:hAnsi="Times New Roman" w:cs="Times New Roman"/>
          <w:bCs w:val="0"/>
          <w:i w:val="0"/>
          <w:iCs w:val="0"/>
          <w:caps w:val="0"/>
          <w:smallCaps w:val="0"/>
          <w:strike w:val="0"/>
          <w:dstrike w:val="0"/>
          <w:vanish w:val="0"/>
          <w:spacing w:val="0"/>
          <w:position w:val="0"/>
          <w:vertAlign w:val="baseline"/>
        </w:rPr>
        <w:t xml:space="preserve">1.2.1、 </w:t>
      </w:r>
      <w:r>
        <w:t>修改口令</w:t>
      </w:r>
      <w:r>
        <w:tab/>
      </w:r>
      <w:r>
        <w:fldChar w:fldCharType="begin"/>
      </w:r>
      <w:r>
        <w:instrText xml:space="preserve"> PAGEREF _Toc8067 </w:instrText>
      </w:r>
      <w:r>
        <w:fldChar w:fldCharType="separate"/>
      </w:r>
      <w:r>
        <w:t>6</w:t>
      </w:r>
      <w:r>
        <w:fldChar w:fldCharType="end"/>
      </w:r>
      <w:r>
        <w:rPr>
          <w:rFonts w:asciiTheme="minorHAnsi" w:hAnsiTheme="minorHAnsi" w:cstheme="minorHAnsi"/>
          <w:color w:val="000000" w:themeColor="text1"/>
          <w:szCs w:val="20"/>
          <w14:textFill>
            <w14:solidFill>
              <w14:schemeClr w14:val="tx1"/>
            </w14:solidFill>
          </w14:textFill>
        </w:rPr>
        <w:fldChar w:fldCharType="end"/>
      </w:r>
    </w:p>
    <w:p>
      <w:pPr>
        <w:pStyle w:val="11"/>
        <w:tabs>
          <w:tab w:val="right" w:leader="dot" w:pos="8312"/>
        </w:tabs>
      </w:pPr>
      <w:r>
        <w:rPr>
          <w:rFonts w:asciiTheme="minorHAnsi" w:hAnsiTheme="minorHAnsi" w:cstheme="minorHAnsi"/>
          <w:color w:val="000000" w:themeColor="text1"/>
          <w:szCs w:val="20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Theme="minorHAnsi" w:hAnsiTheme="minorHAnsi" w:cstheme="minorHAnsi"/>
          <w:szCs w:val="20"/>
        </w:rPr>
        <w:instrText xml:space="preserve"> HYPERLINK \l _Toc28934 </w:instrText>
      </w:r>
      <w:r>
        <w:rPr>
          <w:rFonts w:asciiTheme="minorHAnsi" w:hAnsiTheme="minorHAnsi" w:cstheme="minorHAnsi"/>
          <w:szCs w:val="20"/>
        </w:rPr>
        <w:fldChar w:fldCharType="separate"/>
      </w:r>
      <w:r>
        <w:rPr>
          <w:rFonts w:hint="default" w:ascii="Times New Roman" w:hAnsi="Times New Roman" w:cs="Times New Roman"/>
        </w:rPr>
        <w:t xml:space="preserve">1.3、 </w:t>
      </w:r>
      <w:r>
        <w:t>检测工具</w:t>
      </w:r>
      <w:r>
        <w:tab/>
      </w:r>
      <w:r>
        <w:fldChar w:fldCharType="begin"/>
      </w:r>
      <w:r>
        <w:instrText xml:space="preserve"> PAGEREF _Toc28934 </w:instrText>
      </w:r>
      <w:r>
        <w:fldChar w:fldCharType="separate"/>
      </w:r>
      <w:r>
        <w:t>7</w:t>
      </w:r>
      <w:r>
        <w:fldChar w:fldCharType="end"/>
      </w:r>
      <w:r>
        <w:rPr>
          <w:rFonts w:asciiTheme="minorHAnsi" w:hAnsiTheme="minorHAnsi" w:cstheme="minorHAnsi"/>
          <w:color w:val="000000" w:themeColor="text1"/>
          <w:szCs w:val="20"/>
          <w14:textFill>
            <w14:solidFill>
              <w14:schemeClr w14:val="tx1"/>
            </w14:solidFill>
          </w14:textFill>
        </w:rPr>
        <w:fldChar w:fldCharType="end"/>
      </w:r>
    </w:p>
    <w:p>
      <w:pPr>
        <w:pStyle w:val="6"/>
        <w:tabs>
          <w:tab w:val="right" w:leader="dot" w:pos="8312"/>
        </w:tabs>
      </w:pPr>
      <w:r>
        <w:rPr>
          <w:rFonts w:asciiTheme="minorHAnsi" w:hAnsiTheme="minorHAnsi" w:cstheme="minorHAnsi"/>
          <w:color w:val="000000" w:themeColor="text1"/>
          <w:szCs w:val="20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Theme="minorHAnsi" w:hAnsiTheme="minorHAnsi" w:cstheme="minorHAnsi"/>
          <w:szCs w:val="20"/>
        </w:rPr>
        <w:instrText xml:space="preserve"> HYPERLINK \l _Toc13386 </w:instrText>
      </w:r>
      <w:r>
        <w:rPr>
          <w:rFonts w:asciiTheme="minorHAnsi" w:hAnsiTheme="minorHAnsi" w:cstheme="minorHAnsi"/>
          <w:szCs w:val="20"/>
        </w:rPr>
        <w:fldChar w:fldCharType="separate"/>
      </w:r>
      <w:r>
        <w:rPr>
          <w:rFonts w:hint="default" w:ascii="Times New Roman" w:hAnsi="Times New Roman" w:cs="Times New Roman"/>
          <w:bCs w:val="0"/>
          <w:i w:val="0"/>
          <w:iCs w:val="0"/>
          <w:caps w:val="0"/>
          <w:smallCaps w:val="0"/>
          <w:strike w:val="0"/>
          <w:dstrike w:val="0"/>
          <w:vanish w:val="0"/>
          <w:spacing w:val="0"/>
          <w:position w:val="0"/>
          <w:vertAlign w:val="baseline"/>
        </w:rPr>
        <w:t xml:space="preserve">1.3.1、 </w:t>
      </w:r>
      <w:r>
        <w:t>启动检测工具</w:t>
      </w:r>
      <w:r>
        <w:tab/>
      </w:r>
      <w:r>
        <w:fldChar w:fldCharType="begin"/>
      </w:r>
      <w:r>
        <w:instrText xml:space="preserve"> PAGEREF _Toc13386 </w:instrText>
      </w:r>
      <w:r>
        <w:fldChar w:fldCharType="separate"/>
      </w:r>
      <w:r>
        <w:t>7</w:t>
      </w:r>
      <w:r>
        <w:fldChar w:fldCharType="end"/>
      </w:r>
      <w:r>
        <w:rPr>
          <w:rFonts w:asciiTheme="minorHAnsi" w:hAnsiTheme="minorHAnsi" w:cstheme="minorHAnsi"/>
          <w:color w:val="000000" w:themeColor="text1"/>
          <w:szCs w:val="20"/>
          <w14:textFill>
            <w14:solidFill>
              <w14:schemeClr w14:val="tx1"/>
            </w14:solidFill>
          </w14:textFill>
        </w:rPr>
        <w:fldChar w:fldCharType="end"/>
      </w:r>
    </w:p>
    <w:p>
      <w:pPr>
        <w:pStyle w:val="6"/>
        <w:tabs>
          <w:tab w:val="right" w:leader="dot" w:pos="8312"/>
        </w:tabs>
      </w:pPr>
      <w:r>
        <w:rPr>
          <w:rFonts w:asciiTheme="minorHAnsi" w:hAnsiTheme="minorHAnsi" w:cstheme="minorHAnsi"/>
          <w:color w:val="000000" w:themeColor="text1"/>
          <w:szCs w:val="20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Theme="minorHAnsi" w:hAnsiTheme="minorHAnsi" w:cstheme="minorHAnsi"/>
          <w:szCs w:val="20"/>
        </w:rPr>
        <w:instrText xml:space="preserve"> HYPERLINK \l _Toc20804 </w:instrText>
      </w:r>
      <w:r>
        <w:rPr>
          <w:rFonts w:asciiTheme="minorHAnsi" w:hAnsiTheme="minorHAnsi" w:cstheme="minorHAnsi"/>
          <w:szCs w:val="20"/>
        </w:rPr>
        <w:fldChar w:fldCharType="separate"/>
      </w:r>
      <w:r>
        <w:rPr>
          <w:rFonts w:hint="default" w:ascii="Times New Roman" w:hAnsi="Times New Roman" w:cs="Times New Roman"/>
          <w:bCs w:val="0"/>
          <w:i w:val="0"/>
          <w:iCs w:val="0"/>
          <w:caps w:val="0"/>
          <w:smallCaps w:val="0"/>
          <w:strike w:val="0"/>
          <w:dstrike w:val="0"/>
          <w:vanish w:val="0"/>
          <w:spacing w:val="0"/>
          <w:position w:val="0"/>
          <w:vertAlign w:val="baseline"/>
        </w:rPr>
        <w:t xml:space="preserve">1.3.2、 </w:t>
      </w:r>
      <w:r>
        <w:t>系统检测</w:t>
      </w:r>
      <w:r>
        <w:tab/>
      </w:r>
      <w:r>
        <w:fldChar w:fldCharType="begin"/>
      </w:r>
      <w:r>
        <w:instrText xml:space="preserve"> PAGEREF _Toc20804 </w:instrText>
      </w:r>
      <w:r>
        <w:fldChar w:fldCharType="separate"/>
      </w:r>
      <w:r>
        <w:t>8</w:t>
      </w:r>
      <w:r>
        <w:fldChar w:fldCharType="end"/>
      </w:r>
      <w:r>
        <w:rPr>
          <w:rFonts w:asciiTheme="minorHAnsi" w:hAnsiTheme="minorHAnsi" w:cstheme="minorHAnsi"/>
          <w:color w:val="000000" w:themeColor="text1"/>
          <w:szCs w:val="20"/>
          <w14:textFill>
            <w14:solidFill>
              <w14:schemeClr w14:val="tx1"/>
            </w14:solidFill>
          </w14:textFill>
        </w:rPr>
        <w:fldChar w:fldCharType="end"/>
      </w:r>
    </w:p>
    <w:p>
      <w:pPr>
        <w:pStyle w:val="6"/>
        <w:tabs>
          <w:tab w:val="right" w:leader="dot" w:pos="8312"/>
        </w:tabs>
      </w:pPr>
      <w:r>
        <w:rPr>
          <w:rFonts w:asciiTheme="minorHAnsi" w:hAnsiTheme="minorHAnsi" w:cstheme="minorHAnsi"/>
          <w:color w:val="000000" w:themeColor="text1"/>
          <w:szCs w:val="20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Theme="minorHAnsi" w:hAnsiTheme="minorHAnsi" w:cstheme="minorHAnsi"/>
          <w:szCs w:val="20"/>
        </w:rPr>
        <w:instrText xml:space="preserve"> HYPERLINK \l _Toc23412 </w:instrText>
      </w:r>
      <w:r>
        <w:rPr>
          <w:rFonts w:asciiTheme="minorHAnsi" w:hAnsiTheme="minorHAnsi" w:cstheme="minorHAnsi"/>
          <w:szCs w:val="20"/>
        </w:rPr>
        <w:fldChar w:fldCharType="separate"/>
      </w:r>
      <w:r>
        <w:rPr>
          <w:rFonts w:hint="default" w:ascii="Times New Roman" w:hAnsi="Times New Roman" w:cs="Times New Roman"/>
          <w:bCs w:val="0"/>
          <w:i w:val="0"/>
          <w:iCs w:val="0"/>
          <w:caps w:val="0"/>
          <w:smallCaps w:val="0"/>
          <w:strike w:val="0"/>
          <w:dstrike w:val="0"/>
          <w:vanish w:val="0"/>
          <w:spacing w:val="0"/>
          <w:position w:val="0"/>
          <w:vertAlign w:val="baseline"/>
        </w:rPr>
        <w:t xml:space="preserve">1.3.3、 </w:t>
      </w:r>
      <w:r>
        <w:t>控件检测</w:t>
      </w:r>
      <w:r>
        <w:tab/>
      </w:r>
      <w:r>
        <w:fldChar w:fldCharType="begin"/>
      </w:r>
      <w:r>
        <w:instrText xml:space="preserve"> PAGEREF _Toc23412 </w:instrText>
      </w:r>
      <w:r>
        <w:fldChar w:fldCharType="separate"/>
      </w:r>
      <w:r>
        <w:t>9</w:t>
      </w:r>
      <w:r>
        <w:fldChar w:fldCharType="end"/>
      </w:r>
      <w:r>
        <w:rPr>
          <w:rFonts w:asciiTheme="minorHAnsi" w:hAnsiTheme="minorHAnsi" w:cstheme="minorHAnsi"/>
          <w:color w:val="000000" w:themeColor="text1"/>
          <w:szCs w:val="20"/>
          <w14:textFill>
            <w14:solidFill>
              <w14:schemeClr w14:val="tx1"/>
            </w14:solidFill>
          </w14:textFill>
        </w:rPr>
        <w:fldChar w:fldCharType="end"/>
      </w:r>
    </w:p>
    <w:p>
      <w:pPr>
        <w:pStyle w:val="6"/>
        <w:tabs>
          <w:tab w:val="right" w:leader="dot" w:pos="8312"/>
        </w:tabs>
      </w:pPr>
      <w:r>
        <w:rPr>
          <w:rFonts w:asciiTheme="minorHAnsi" w:hAnsiTheme="minorHAnsi" w:cstheme="minorHAnsi"/>
          <w:color w:val="000000" w:themeColor="text1"/>
          <w:szCs w:val="20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Theme="minorHAnsi" w:hAnsiTheme="minorHAnsi" w:cstheme="minorHAnsi"/>
          <w:szCs w:val="20"/>
        </w:rPr>
        <w:instrText xml:space="preserve"> HYPERLINK \l _Toc6463 </w:instrText>
      </w:r>
      <w:r>
        <w:rPr>
          <w:rFonts w:asciiTheme="minorHAnsi" w:hAnsiTheme="minorHAnsi" w:cstheme="minorHAnsi"/>
          <w:szCs w:val="20"/>
        </w:rPr>
        <w:fldChar w:fldCharType="separate"/>
      </w:r>
      <w:r>
        <w:rPr>
          <w:rFonts w:hint="default" w:ascii="Times New Roman" w:hAnsi="Times New Roman" w:cs="Times New Roman"/>
          <w:bCs w:val="0"/>
          <w:i w:val="0"/>
          <w:iCs w:val="0"/>
          <w:caps w:val="0"/>
          <w:smallCaps w:val="0"/>
          <w:strike w:val="0"/>
          <w:dstrike w:val="0"/>
          <w:vanish w:val="0"/>
          <w:spacing w:val="0"/>
          <w:position w:val="0"/>
          <w:vertAlign w:val="baseline"/>
        </w:rPr>
        <w:t xml:space="preserve">1.3.4、 </w:t>
      </w:r>
      <w:r>
        <w:t>证书检测</w:t>
      </w:r>
      <w:r>
        <w:tab/>
      </w:r>
      <w:r>
        <w:fldChar w:fldCharType="begin"/>
      </w:r>
      <w:r>
        <w:instrText xml:space="preserve"> PAGEREF _Toc6463 </w:instrText>
      </w:r>
      <w:r>
        <w:fldChar w:fldCharType="separate"/>
      </w:r>
      <w:r>
        <w:t>10</w:t>
      </w:r>
      <w:r>
        <w:fldChar w:fldCharType="end"/>
      </w:r>
      <w:r>
        <w:rPr>
          <w:rFonts w:asciiTheme="minorHAnsi" w:hAnsiTheme="minorHAnsi" w:cstheme="minorHAnsi"/>
          <w:color w:val="000000" w:themeColor="text1"/>
          <w:szCs w:val="20"/>
          <w14:textFill>
            <w14:solidFill>
              <w14:schemeClr w14:val="tx1"/>
            </w14:solidFill>
          </w14:textFill>
        </w:rPr>
        <w:fldChar w:fldCharType="end"/>
      </w:r>
    </w:p>
    <w:p>
      <w:pPr>
        <w:pStyle w:val="6"/>
        <w:tabs>
          <w:tab w:val="right" w:leader="dot" w:pos="8312"/>
        </w:tabs>
      </w:pPr>
      <w:r>
        <w:rPr>
          <w:rFonts w:asciiTheme="minorHAnsi" w:hAnsiTheme="minorHAnsi" w:cstheme="minorHAnsi"/>
          <w:color w:val="000000" w:themeColor="text1"/>
          <w:szCs w:val="20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Theme="minorHAnsi" w:hAnsiTheme="minorHAnsi" w:cstheme="minorHAnsi"/>
          <w:szCs w:val="20"/>
        </w:rPr>
        <w:instrText xml:space="preserve"> HYPERLINK \l _Toc3003 </w:instrText>
      </w:r>
      <w:r>
        <w:rPr>
          <w:rFonts w:asciiTheme="minorHAnsi" w:hAnsiTheme="minorHAnsi" w:cstheme="minorHAnsi"/>
          <w:szCs w:val="20"/>
        </w:rPr>
        <w:fldChar w:fldCharType="separate"/>
      </w:r>
      <w:r>
        <w:rPr>
          <w:rFonts w:hint="default" w:ascii="Times New Roman" w:hAnsi="Times New Roman" w:cs="Times New Roman"/>
          <w:bCs w:val="0"/>
          <w:i w:val="0"/>
          <w:iCs w:val="0"/>
          <w:caps w:val="0"/>
          <w:smallCaps w:val="0"/>
          <w:strike w:val="0"/>
          <w:dstrike w:val="0"/>
          <w:vanish w:val="0"/>
          <w:spacing w:val="0"/>
          <w:position w:val="0"/>
          <w:vertAlign w:val="baseline"/>
        </w:rPr>
        <w:t xml:space="preserve">1.3.5、 </w:t>
      </w:r>
      <w:r>
        <w:t>签章检测</w:t>
      </w:r>
      <w:r>
        <w:tab/>
      </w:r>
      <w:r>
        <w:fldChar w:fldCharType="begin"/>
      </w:r>
      <w:r>
        <w:instrText xml:space="preserve"> PAGEREF _Toc3003 </w:instrText>
      </w:r>
      <w:r>
        <w:fldChar w:fldCharType="separate"/>
      </w:r>
      <w:r>
        <w:t>12</w:t>
      </w:r>
      <w:r>
        <w:fldChar w:fldCharType="end"/>
      </w:r>
      <w:r>
        <w:rPr>
          <w:rFonts w:asciiTheme="minorHAnsi" w:hAnsiTheme="minorHAnsi" w:cstheme="minorHAnsi"/>
          <w:color w:val="000000" w:themeColor="text1"/>
          <w:szCs w:val="20"/>
          <w14:textFill>
            <w14:solidFill>
              <w14:schemeClr w14:val="tx1"/>
            </w14:solidFill>
          </w14:textFill>
        </w:rPr>
        <w:fldChar w:fldCharType="end"/>
      </w:r>
    </w:p>
    <w:p>
      <w:pPr>
        <w:pStyle w:val="11"/>
        <w:tabs>
          <w:tab w:val="right" w:leader="dot" w:pos="8312"/>
        </w:tabs>
      </w:pPr>
      <w:r>
        <w:rPr>
          <w:rFonts w:asciiTheme="minorHAnsi" w:hAnsiTheme="minorHAnsi" w:cstheme="minorHAnsi"/>
          <w:color w:val="000000" w:themeColor="text1"/>
          <w:szCs w:val="20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Theme="minorHAnsi" w:hAnsiTheme="minorHAnsi" w:cstheme="minorHAnsi"/>
          <w:szCs w:val="20"/>
        </w:rPr>
        <w:instrText xml:space="preserve"> HYPERLINK \l _Toc11744 </w:instrText>
      </w:r>
      <w:r>
        <w:rPr>
          <w:rFonts w:asciiTheme="minorHAnsi" w:hAnsiTheme="minorHAnsi" w:cstheme="minorHAnsi"/>
          <w:szCs w:val="20"/>
        </w:rPr>
        <w:fldChar w:fldCharType="separate"/>
      </w:r>
      <w:r>
        <w:rPr>
          <w:rFonts w:hint="default" w:ascii="Times New Roman" w:hAnsi="Times New Roman" w:cs="Times New Roman"/>
        </w:rPr>
        <w:t xml:space="preserve">1.4、 </w:t>
      </w:r>
      <w:r>
        <w:t>浏览器配置</w:t>
      </w:r>
      <w:r>
        <w:tab/>
      </w:r>
      <w:r>
        <w:fldChar w:fldCharType="begin"/>
      </w:r>
      <w:r>
        <w:instrText xml:space="preserve"> PAGEREF _Toc11744 </w:instrText>
      </w:r>
      <w:r>
        <w:fldChar w:fldCharType="separate"/>
      </w:r>
      <w:r>
        <w:t>13</w:t>
      </w:r>
      <w:r>
        <w:fldChar w:fldCharType="end"/>
      </w:r>
      <w:r>
        <w:rPr>
          <w:rFonts w:asciiTheme="minorHAnsi" w:hAnsiTheme="minorHAnsi" w:cstheme="minorHAnsi"/>
          <w:color w:val="000000" w:themeColor="text1"/>
          <w:szCs w:val="20"/>
          <w14:textFill>
            <w14:solidFill>
              <w14:schemeClr w14:val="tx1"/>
            </w14:solidFill>
          </w14:textFill>
        </w:rPr>
        <w:fldChar w:fldCharType="end"/>
      </w:r>
    </w:p>
    <w:p>
      <w:pPr>
        <w:pStyle w:val="6"/>
        <w:tabs>
          <w:tab w:val="right" w:leader="dot" w:pos="8312"/>
        </w:tabs>
      </w:pPr>
      <w:r>
        <w:rPr>
          <w:rFonts w:asciiTheme="minorHAnsi" w:hAnsiTheme="minorHAnsi" w:cstheme="minorHAnsi"/>
          <w:color w:val="000000" w:themeColor="text1"/>
          <w:szCs w:val="20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Theme="minorHAnsi" w:hAnsiTheme="minorHAnsi" w:cstheme="minorHAnsi"/>
          <w:szCs w:val="20"/>
        </w:rPr>
        <w:instrText xml:space="preserve"> HYPERLINK \l _Toc8986 </w:instrText>
      </w:r>
      <w:r>
        <w:rPr>
          <w:rFonts w:asciiTheme="minorHAnsi" w:hAnsiTheme="minorHAnsi" w:cstheme="minorHAnsi"/>
          <w:szCs w:val="20"/>
        </w:rPr>
        <w:fldChar w:fldCharType="separate"/>
      </w:r>
      <w:r>
        <w:rPr>
          <w:rFonts w:hint="default" w:ascii="Times New Roman" w:hAnsi="Times New Roman" w:cs="Times New Roman"/>
          <w:bCs w:val="0"/>
          <w:i w:val="0"/>
          <w:iCs w:val="0"/>
          <w:caps w:val="0"/>
          <w:smallCaps w:val="0"/>
          <w:strike w:val="0"/>
          <w:dstrike w:val="0"/>
          <w:vanish w:val="0"/>
          <w:spacing w:val="0"/>
          <w:position w:val="0"/>
          <w:vertAlign w:val="baseline"/>
        </w:rPr>
        <w:t xml:space="preserve">1.4.1、 </w:t>
      </w:r>
      <w:r>
        <w:t>Internet选项</w:t>
      </w:r>
      <w:r>
        <w:tab/>
      </w:r>
      <w:r>
        <w:fldChar w:fldCharType="begin"/>
      </w:r>
      <w:r>
        <w:instrText xml:space="preserve"> PAGEREF _Toc8986 </w:instrText>
      </w:r>
      <w:r>
        <w:fldChar w:fldCharType="separate"/>
      </w:r>
      <w:r>
        <w:t>13</w:t>
      </w:r>
      <w:r>
        <w:fldChar w:fldCharType="end"/>
      </w:r>
      <w:r>
        <w:rPr>
          <w:rFonts w:asciiTheme="minorHAnsi" w:hAnsiTheme="minorHAnsi" w:cstheme="minorHAnsi"/>
          <w:color w:val="000000" w:themeColor="text1"/>
          <w:szCs w:val="20"/>
          <w14:textFill>
            <w14:solidFill>
              <w14:schemeClr w14:val="tx1"/>
            </w14:solidFill>
          </w14:textFill>
        </w:rPr>
        <w:fldChar w:fldCharType="end"/>
      </w:r>
    </w:p>
    <w:p>
      <w:pPr>
        <w:pStyle w:val="6"/>
        <w:tabs>
          <w:tab w:val="right" w:leader="dot" w:pos="8312"/>
        </w:tabs>
      </w:pPr>
      <w:r>
        <w:rPr>
          <w:rFonts w:asciiTheme="minorHAnsi" w:hAnsiTheme="minorHAnsi" w:cstheme="minorHAnsi"/>
          <w:color w:val="000000" w:themeColor="text1"/>
          <w:szCs w:val="20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Theme="minorHAnsi" w:hAnsiTheme="minorHAnsi" w:cstheme="minorHAnsi"/>
          <w:szCs w:val="20"/>
        </w:rPr>
        <w:instrText xml:space="preserve"> HYPERLINK \l _Toc5917 </w:instrText>
      </w:r>
      <w:r>
        <w:rPr>
          <w:rFonts w:asciiTheme="minorHAnsi" w:hAnsiTheme="minorHAnsi" w:cstheme="minorHAnsi"/>
          <w:szCs w:val="20"/>
        </w:rPr>
        <w:fldChar w:fldCharType="separate"/>
      </w:r>
      <w:r>
        <w:rPr>
          <w:rFonts w:hint="default" w:ascii="Times New Roman" w:hAnsi="Times New Roman" w:cs="Times New Roman"/>
          <w:bCs w:val="0"/>
          <w:i w:val="0"/>
          <w:iCs w:val="0"/>
          <w:caps w:val="0"/>
          <w:smallCaps w:val="0"/>
          <w:strike w:val="0"/>
          <w:dstrike w:val="0"/>
          <w:vanish w:val="0"/>
          <w:spacing w:val="0"/>
          <w:position w:val="0"/>
          <w:vertAlign w:val="baseline"/>
        </w:rPr>
        <w:t xml:space="preserve">1.4.2、 </w:t>
      </w:r>
      <w:r>
        <w:t>关闭拦截工具</w:t>
      </w:r>
      <w:r>
        <w:tab/>
      </w:r>
      <w:r>
        <w:fldChar w:fldCharType="begin"/>
      </w:r>
      <w:r>
        <w:instrText xml:space="preserve"> PAGEREF _Toc5917 </w:instrText>
      </w:r>
      <w:r>
        <w:fldChar w:fldCharType="separate"/>
      </w:r>
      <w:r>
        <w:t>17</w:t>
      </w:r>
      <w:r>
        <w:fldChar w:fldCharType="end"/>
      </w:r>
      <w:r>
        <w:rPr>
          <w:rFonts w:asciiTheme="minorHAnsi" w:hAnsiTheme="minorHAnsi" w:cstheme="minorHAnsi"/>
          <w:color w:val="000000" w:themeColor="text1"/>
          <w:szCs w:val="20"/>
          <w14:textFill>
            <w14:solidFill>
              <w14:schemeClr w14:val="tx1"/>
            </w14:solidFill>
          </w14:textFill>
        </w:rPr>
        <w:fldChar w:fldCharType="end"/>
      </w:r>
    </w:p>
    <w:p>
      <w:pPr>
        <w:pStyle w:val="9"/>
        <w:tabs>
          <w:tab w:val="right" w:leader="dot" w:pos="8312"/>
        </w:tabs>
      </w:pPr>
      <w:r>
        <w:rPr>
          <w:rFonts w:asciiTheme="minorHAnsi" w:hAnsiTheme="minorHAnsi" w:cstheme="minorHAnsi"/>
          <w:color w:val="000000" w:themeColor="text1"/>
          <w:szCs w:val="20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Theme="minorHAnsi" w:hAnsiTheme="minorHAnsi" w:cstheme="minorHAnsi"/>
          <w:szCs w:val="20"/>
        </w:rPr>
        <w:instrText xml:space="preserve"> HYPERLINK \l _Toc19438 </w:instrText>
      </w:r>
      <w:r>
        <w:rPr>
          <w:rFonts w:asciiTheme="minorHAnsi" w:hAnsiTheme="minorHAnsi" w:cstheme="minorHAnsi"/>
          <w:szCs w:val="20"/>
        </w:rPr>
        <w:fldChar w:fldCharType="separate"/>
      </w:r>
      <w:r>
        <w:rPr>
          <w:rFonts w:hint="eastAsia"/>
        </w:rPr>
        <w:t xml:space="preserve">二、 </w:t>
      </w:r>
      <w:r>
        <w:rPr>
          <w:rFonts w:hint="eastAsia"/>
          <w:lang w:val="en-US" w:eastAsia="zh-CN"/>
        </w:rPr>
        <w:t>产权交易（新）</w:t>
      </w:r>
      <w:r>
        <w:tab/>
      </w:r>
      <w:r>
        <w:fldChar w:fldCharType="begin"/>
      </w:r>
      <w:r>
        <w:instrText xml:space="preserve"> PAGEREF _Toc19438 </w:instrText>
      </w:r>
      <w:r>
        <w:fldChar w:fldCharType="separate"/>
      </w:r>
      <w:r>
        <w:t>18</w:t>
      </w:r>
      <w:r>
        <w:fldChar w:fldCharType="end"/>
      </w:r>
      <w:r>
        <w:rPr>
          <w:rFonts w:asciiTheme="minorHAnsi" w:hAnsiTheme="minorHAnsi" w:cstheme="minorHAnsi"/>
          <w:color w:val="000000" w:themeColor="text1"/>
          <w:szCs w:val="20"/>
          <w14:textFill>
            <w14:solidFill>
              <w14:schemeClr w14:val="tx1"/>
            </w14:solidFill>
          </w14:textFill>
        </w:rPr>
        <w:fldChar w:fldCharType="end"/>
      </w:r>
    </w:p>
    <w:p>
      <w:pPr>
        <w:pStyle w:val="11"/>
        <w:tabs>
          <w:tab w:val="right" w:leader="dot" w:pos="8312"/>
        </w:tabs>
      </w:pPr>
      <w:r>
        <w:rPr>
          <w:rFonts w:asciiTheme="minorHAnsi" w:hAnsiTheme="minorHAnsi" w:cstheme="minorHAnsi"/>
          <w:color w:val="000000" w:themeColor="text1"/>
          <w:szCs w:val="20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Theme="minorHAnsi" w:hAnsiTheme="minorHAnsi" w:cstheme="minorHAnsi"/>
          <w:szCs w:val="20"/>
        </w:rPr>
        <w:instrText xml:space="preserve"> HYPERLINK \l _Toc5920 </w:instrText>
      </w:r>
      <w:r>
        <w:rPr>
          <w:rFonts w:asciiTheme="minorHAnsi" w:hAnsiTheme="minorHAnsi" w:cstheme="minorHAnsi"/>
          <w:szCs w:val="20"/>
        </w:rPr>
        <w:fldChar w:fldCharType="separate"/>
      </w:r>
      <w:r>
        <w:rPr>
          <w:rFonts w:hint="default" w:ascii="Times New Roman" w:hAnsi="Times New Roman" w:cs="Times New Roman"/>
          <w:lang w:val="en-US" w:eastAsia="zh-CN"/>
        </w:rPr>
        <w:t xml:space="preserve">2.1、 </w:t>
      </w:r>
      <w:r>
        <w:rPr>
          <w:rFonts w:hint="eastAsia"/>
          <w:lang w:val="en-US" w:eastAsia="zh-CN"/>
        </w:rPr>
        <w:t>转让受理</w:t>
      </w:r>
      <w:r>
        <w:tab/>
      </w:r>
      <w:r>
        <w:fldChar w:fldCharType="begin"/>
      </w:r>
      <w:r>
        <w:instrText xml:space="preserve"> PAGEREF _Toc5920 </w:instrText>
      </w:r>
      <w:r>
        <w:fldChar w:fldCharType="separate"/>
      </w:r>
      <w:r>
        <w:t>19</w:t>
      </w:r>
      <w:r>
        <w:fldChar w:fldCharType="end"/>
      </w:r>
      <w:r>
        <w:rPr>
          <w:rFonts w:asciiTheme="minorHAnsi" w:hAnsiTheme="minorHAnsi" w:cstheme="minorHAnsi"/>
          <w:color w:val="000000" w:themeColor="text1"/>
          <w:szCs w:val="20"/>
          <w14:textFill>
            <w14:solidFill>
              <w14:schemeClr w14:val="tx1"/>
            </w14:solidFill>
          </w14:textFill>
        </w:rPr>
        <w:fldChar w:fldCharType="end"/>
      </w:r>
    </w:p>
    <w:p>
      <w:pPr>
        <w:pStyle w:val="6"/>
        <w:tabs>
          <w:tab w:val="right" w:leader="dot" w:pos="8312"/>
        </w:tabs>
      </w:pPr>
      <w:r>
        <w:rPr>
          <w:rFonts w:asciiTheme="minorHAnsi" w:hAnsiTheme="minorHAnsi" w:cstheme="minorHAnsi"/>
          <w:color w:val="000000" w:themeColor="text1"/>
          <w:szCs w:val="20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Theme="minorHAnsi" w:hAnsiTheme="minorHAnsi" w:cstheme="minorHAnsi"/>
          <w:szCs w:val="20"/>
        </w:rPr>
        <w:instrText xml:space="preserve"> HYPERLINK \l _Toc25612 </w:instrText>
      </w:r>
      <w:r>
        <w:rPr>
          <w:rFonts w:asciiTheme="minorHAnsi" w:hAnsiTheme="minorHAnsi" w:cstheme="minorHAnsi"/>
          <w:szCs w:val="20"/>
        </w:rPr>
        <w:fldChar w:fldCharType="separate"/>
      </w:r>
      <w:r>
        <w:rPr>
          <w:rFonts w:hint="default" w:ascii="Times New Roman" w:hAnsi="Times New Roman" w:cs="Times New Roman"/>
          <w:bCs w:val="0"/>
          <w:i w:val="0"/>
          <w:iCs w:val="0"/>
          <w:caps w:val="0"/>
          <w:smallCaps w:val="0"/>
          <w:strike w:val="0"/>
          <w:dstrike w:val="0"/>
          <w:vanish w:val="0"/>
          <w:spacing w:val="0"/>
          <w:position w:val="0"/>
          <w:vertAlign w:val="baseline"/>
        </w:rPr>
        <w:t xml:space="preserve">2.1.1、 </w:t>
      </w:r>
      <w:r>
        <w:rPr>
          <w:rFonts w:hint="eastAsia"/>
          <w:lang w:val="en-US" w:eastAsia="zh-CN"/>
        </w:rPr>
        <w:t>股权项目登记</w:t>
      </w:r>
      <w:r>
        <w:tab/>
      </w:r>
      <w:r>
        <w:fldChar w:fldCharType="begin"/>
      </w:r>
      <w:r>
        <w:instrText xml:space="preserve"> PAGEREF _Toc25612 </w:instrText>
      </w:r>
      <w:r>
        <w:fldChar w:fldCharType="separate"/>
      </w:r>
      <w:r>
        <w:t>19</w:t>
      </w:r>
      <w:r>
        <w:fldChar w:fldCharType="end"/>
      </w:r>
      <w:r>
        <w:rPr>
          <w:rFonts w:asciiTheme="minorHAnsi" w:hAnsiTheme="minorHAnsi" w:cstheme="minorHAnsi"/>
          <w:color w:val="000000" w:themeColor="text1"/>
          <w:szCs w:val="20"/>
          <w14:textFill>
            <w14:solidFill>
              <w14:schemeClr w14:val="tx1"/>
            </w14:solidFill>
          </w14:textFill>
        </w:rPr>
        <w:fldChar w:fldCharType="end"/>
      </w:r>
    </w:p>
    <w:p>
      <w:pPr>
        <w:pStyle w:val="6"/>
        <w:tabs>
          <w:tab w:val="right" w:leader="dot" w:pos="8312"/>
        </w:tabs>
      </w:pPr>
      <w:r>
        <w:rPr>
          <w:rFonts w:asciiTheme="minorHAnsi" w:hAnsiTheme="minorHAnsi" w:cstheme="minorHAnsi"/>
          <w:color w:val="000000" w:themeColor="text1"/>
          <w:szCs w:val="20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Theme="minorHAnsi" w:hAnsiTheme="minorHAnsi" w:cstheme="minorHAnsi"/>
          <w:szCs w:val="20"/>
        </w:rPr>
        <w:instrText xml:space="preserve"> HYPERLINK \l _Toc28525 </w:instrText>
      </w:r>
      <w:r>
        <w:rPr>
          <w:rFonts w:asciiTheme="minorHAnsi" w:hAnsiTheme="minorHAnsi" w:cstheme="minorHAnsi"/>
          <w:szCs w:val="20"/>
        </w:rPr>
        <w:fldChar w:fldCharType="separate"/>
      </w:r>
      <w:r>
        <w:rPr>
          <w:rFonts w:hint="default" w:ascii="Times New Roman" w:hAnsi="Times New Roman" w:cs="Times New Roman"/>
          <w:bCs w:val="0"/>
          <w:i w:val="0"/>
          <w:iCs w:val="0"/>
          <w:caps w:val="0"/>
          <w:smallCaps w:val="0"/>
          <w:strike w:val="0"/>
          <w:dstrike w:val="0"/>
          <w:vanish w:val="0"/>
          <w:spacing w:val="0"/>
          <w:position w:val="0"/>
          <w:vertAlign w:val="baseline"/>
          <w:lang w:val="en-US" w:eastAsia="zh-CN"/>
        </w:rPr>
        <w:t xml:space="preserve">2.1.2、 </w:t>
      </w:r>
      <w:r>
        <w:rPr>
          <w:rFonts w:hint="eastAsia"/>
          <w:lang w:val="en-US" w:eastAsia="zh-CN"/>
        </w:rPr>
        <w:t>实物项目登记</w:t>
      </w:r>
      <w:r>
        <w:tab/>
      </w:r>
      <w:r>
        <w:fldChar w:fldCharType="begin"/>
      </w:r>
      <w:r>
        <w:instrText xml:space="preserve"> PAGEREF _Toc28525 </w:instrText>
      </w:r>
      <w:r>
        <w:fldChar w:fldCharType="separate"/>
      </w:r>
      <w:r>
        <w:t>29</w:t>
      </w:r>
      <w:r>
        <w:fldChar w:fldCharType="end"/>
      </w:r>
      <w:r>
        <w:rPr>
          <w:rFonts w:asciiTheme="minorHAnsi" w:hAnsiTheme="minorHAnsi" w:cstheme="minorHAnsi"/>
          <w:color w:val="000000" w:themeColor="text1"/>
          <w:szCs w:val="20"/>
          <w14:textFill>
            <w14:solidFill>
              <w14:schemeClr w14:val="tx1"/>
            </w14:solidFill>
          </w14:textFill>
        </w:rPr>
        <w:fldChar w:fldCharType="end"/>
      </w:r>
    </w:p>
    <w:p>
      <w:pPr>
        <w:pStyle w:val="11"/>
        <w:tabs>
          <w:tab w:val="right" w:leader="dot" w:pos="8312"/>
        </w:tabs>
      </w:pPr>
      <w:r>
        <w:rPr>
          <w:rFonts w:asciiTheme="minorHAnsi" w:hAnsiTheme="minorHAnsi" w:cstheme="minorHAnsi"/>
          <w:color w:val="000000" w:themeColor="text1"/>
          <w:szCs w:val="20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Theme="minorHAnsi" w:hAnsiTheme="minorHAnsi" w:cstheme="minorHAnsi"/>
          <w:szCs w:val="20"/>
        </w:rPr>
        <w:instrText xml:space="preserve"> HYPERLINK \l _Toc15819 </w:instrText>
      </w:r>
      <w:r>
        <w:rPr>
          <w:rFonts w:asciiTheme="minorHAnsi" w:hAnsiTheme="minorHAnsi" w:cstheme="minorHAnsi"/>
          <w:szCs w:val="20"/>
        </w:rPr>
        <w:fldChar w:fldCharType="separate"/>
      </w:r>
      <w:r>
        <w:rPr>
          <w:rFonts w:hint="default" w:ascii="Times New Roman" w:hAnsi="Times New Roman" w:cs="Times New Roman"/>
          <w:lang w:val="en-US" w:eastAsia="zh-CN"/>
        </w:rPr>
        <w:t xml:space="preserve">2.2、 </w:t>
      </w:r>
      <w:r>
        <w:rPr>
          <w:rFonts w:hint="eastAsia"/>
          <w:lang w:val="en-US" w:eastAsia="zh-CN"/>
        </w:rPr>
        <w:t>进入工作台</w:t>
      </w:r>
      <w:r>
        <w:tab/>
      </w:r>
      <w:r>
        <w:fldChar w:fldCharType="begin"/>
      </w:r>
      <w:r>
        <w:instrText xml:space="preserve"> PAGEREF _Toc15819 </w:instrText>
      </w:r>
      <w:r>
        <w:fldChar w:fldCharType="separate"/>
      </w:r>
      <w:r>
        <w:t>35</w:t>
      </w:r>
      <w:r>
        <w:fldChar w:fldCharType="end"/>
      </w:r>
      <w:r>
        <w:rPr>
          <w:rFonts w:asciiTheme="minorHAnsi" w:hAnsiTheme="minorHAnsi" w:cstheme="minorHAnsi"/>
          <w:color w:val="000000" w:themeColor="text1"/>
          <w:szCs w:val="20"/>
          <w14:textFill>
            <w14:solidFill>
              <w14:schemeClr w14:val="tx1"/>
            </w14:solidFill>
          </w14:textFill>
        </w:rPr>
        <w:fldChar w:fldCharType="end"/>
      </w:r>
    </w:p>
    <w:p>
      <w:pPr>
        <w:pStyle w:val="6"/>
        <w:tabs>
          <w:tab w:val="right" w:leader="dot" w:pos="8312"/>
        </w:tabs>
      </w:pPr>
      <w:r>
        <w:rPr>
          <w:rFonts w:asciiTheme="minorHAnsi" w:hAnsiTheme="minorHAnsi" w:cstheme="minorHAnsi"/>
          <w:color w:val="000000" w:themeColor="text1"/>
          <w:szCs w:val="20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Theme="minorHAnsi" w:hAnsiTheme="minorHAnsi" w:cstheme="minorHAnsi"/>
          <w:szCs w:val="20"/>
        </w:rPr>
        <w:instrText xml:space="preserve"> HYPERLINK \l _Toc27743 </w:instrText>
      </w:r>
      <w:r>
        <w:rPr>
          <w:rFonts w:asciiTheme="minorHAnsi" w:hAnsiTheme="minorHAnsi" w:cstheme="minorHAnsi"/>
          <w:szCs w:val="20"/>
        </w:rPr>
        <w:fldChar w:fldCharType="separate"/>
      </w:r>
      <w:r>
        <w:rPr>
          <w:rFonts w:hint="default" w:ascii="Times New Roman" w:hAnsi="Times New Roman" w:cs="Times New Roman"/>
          <w:bCs w:val="0"/>
          <w:i w:val="0"/>
          <w:iCs w:val="0"/>
          <w:caps w:val="0"/>
          <w:smallCaps w:val="0"/>
          <w:strike w:val="0"/>
          <w:dstrike w:val="0"/>
          <w:vanish w:val="0"/>
          <w:spacing w:val="0"/>
          <w:position w:val="0"/>
          <w:vertAlign w:val="baseline"/>
          <w:lang w:val="en-US" w:eastAsia="zh-CN"/>
        </w:rPr>
        <w:t xml:space="preserve">2.2.1、 </w:t>
      </w:r>
      <w:r>
        <w:rPr>
          <w:rFonts w:hint="eastAsia"/>
          <w:lang w:val="en-US" w:eastAsia="zh-CN"/>
        </w:rPr>
        <w:t>项目管理</w:t>
      </w:r>
      <w:r>
        <w:tab/>
      </w:r>
      <w:r>
        <w:fldChar w:fldCharType="begin"/>
      </w:r>
      <w:r>
        <w:instrText xml:space="preserve"> PAGEREF _Toc27743 </w:instrText>
      </w:r>
      <w:r>
        <w:fldChar w:fldCharType="separate"/>
      </w:r>
      <w:r>
        <w:t>36</w:t>
      </w:r>
      <w:r>
        <w:fldChar w:fldCharType="end"/>
      </w:r>
      <w:r>
        <w:rPr>
          <w:rFonts w:asciiTheme="minorHAnsi" w:hAnsiTheme="minorHAnsi" w:cstheme="minorHAnsi"/>
          <w:color w:val="000000" w:themeColor="text1"/>
          <w:szCs w:val="20"/>
          <w14:textFill>
            <w14:solidFill>
              <w14:schemeClr w14:val="tx1"/>
            </w14:solidFill>
          </w14:textFill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Theme="minorHAnsi" w:hAnsiTheme="minorHAnsi" w:cstheme="minorHAnsi"/>
          <w:color w:val="000000" w:themeColor="text1"/>
          <w:szCs w:val="20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Theme="minorHAnsi" w:hAnsiTheme="minorHAnsi" w:cstheme="minorHAnsi"/>
          <w:szCs w:val="20"/>
        </w:rPr>
        <w:instrText xml:space="preserve"> HYPERLINK \l _Toc4619 </w:instrText>
      </w:r>
      <w:r>
        <w:rPr>
          <w:rFonts w:asciiTheme="minorHAnsi" w:hAnsiTheme="minorHAnsi" w:cstheme="minorHAnsi"/>
          <w:szCs w:val="20"/>
        </w:rPr>
        <w:fldChar w:fldCharType="separate"/>
      </w:r>
      <w:r>
        <w:rPr>
          <w:rFonts w:hint="default" w:ascii="Times New Roman" w:hAnsi="Times New Roman" w:eastAsia="宋体" w:cs="Times New Roman"/>
          <w:szCs w:val="24"/>
        </w:rPr>
        <w:t xml:space="preserve">2.2.1.1、 </w:t>
      </w:r>
      <w:r>
        <w:rPr>
          <w:rFonts w:hint="eastAsia"/>
          <w:lang w:val="en-US" w:eastAsia="zh-CN"/>
        </w:rPr>
        <w:t>交易公告备案</w:t>
      </w:r>
      <w:r>
        <w:tab/>
      </w:r>
      <w:r>
        <w:fldChar w:fldCharType="begin"/>
      </w:r>
      <w:r>
        <w:instrText xml:space="preserve"> PAGEREF _Toc4619 </w:instrText>
      </w:r>
      <w:r>
        <w:fldChar w:fldCharType="separate"/>
      </w:r>
      <w:r>
        <w:t>36</w:t>
      </w:r>
      <w:r>
        <w:fldChar w:fldCharType="end"/>
      </w:r>
      <w:r>
        <w:rPr>
          <w:rFonts w:asciiTheme="minorHAnsi" w:hAnsiTheme="minorHAnsi" w:cstheme="minorHAnsi"/>
          <w:color w:val="000000" w:themeColor="text1"/>
          <w:szCs w:val="20"/>
          <w14:textFill>
            <w14:solidFill>
              <w14:schemeClr w14:val="tx1"/>
            </w14:solidFill>
          </w14:textFill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Theme="minorHAnsi" w:hAnsiTheme="minorHAnsi" w:cstheme="minorHAnsi"/>
          <w:color w:val="000000" w:themeColor="text1"/>
          <w:szCs w:val="20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Theme="minorHAnsi" w:hAnsiTheme="minorHAnsi" w:cstheme="minorHAnsi"/>
          <w:szCs w:val="20"/>
        </w:rPr>
        <w:instrText xml:space="preserve"> HYPERLINK \l _Toc20860 </w:instrText>
      </w:r>
      <w:r>
        <w:rPr>
          <w:rFonts w:asciiTheme="minorHAnsi" w:hAnsiTheme="minorHAnsi" w:cstheme="minorHAnsi"/>
          <w:szCs w:val="20"/>
        </w:rPr>
        <w:fldChar w:fldCharType="separate"/>
      </w:r>
      <w:r>
        <w:rPr>
          <w:rFonts w:hint="default" w:ascii="Times New Roman" w:hAnsi="Times New Roman" w:eastAsia="宋体" w:cs="Times New Roman"/>
          <w:szCs w:val="24"/>
        </w:rPr>
        <w:t xml:space="preserve">2.2.1.2、 </w:t>
      </w:r>
      <w:r>
        <w:rPr>
          <w:rFonts w:hint="eastAsia"/>
          <w:lang w:val="en-US" w:eastAsia="zh-CN"/>
        </w:rPr>
        <w:t>澄清公告备案</w:t>
      </w:r>
      <w:r>
        <w:tab/>
      </w:r>
      <w:r>
        <w:fldChar w:fldCharType="begin"/>
      </w:r>
      <w:r>
        <w:instrText xml:space="preserve"> PAGEREF _Toc20860 </w:instrText>
      </w:r>
      <w:r>
        <w:fldChar w:fldCharType="separate"/>
      </w:r>
      <w:r>
        <w:t>39</w:t>
      </w:r>
      <w:r>
        <w:fldChar w:fldCharType="end"/>
      </w:r>
      <w:r>
        <w:rPr>
          <w:rFonts w:asciiTheme="minorHAnsi" w:hAnsiTheme="minorHAnsi" w:cstheme="minorHAnsi"/>
          <w:color w:val="000000" w:themeColor="text1"/>
          <w:szCs w:val="20"/>
          <w14:textFill>
            <w14:solidFill>
              <w14:schemeClr w14:val="tx1"/>
            </w14:solidFill>
          </w14:textFill>
        </w:rPr>
        <w:fldChar w:fldCharType="end"/>
      </w:r>
    </w:p>
    <w:p>
      <w:pPr>
        <w:pStyle w:val="6"/>
        <w:tabs>
          <w:tab w:val="right" w:leader="dot" w:pos="8312"/>
        </w:tabs>
      </w:pPr>
      <w:r>
        <w:rPr>
          <w:rFonts w:asciiTheme="minorHAnsi" w:hAnsiTheme="minorHAnsi" w:cstheme="minorHAnsi"/>
          <w:color w:val="000000" w:themeColor="text1"/>
          <w:szCs w:val="20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Theme="minorHAnsi" w:hAnsiTheme="minorHAnsi" w:cstheme="minorHAnsi"/>
          <w:szCs w:val="20"/>
        </w:rPr>
        <w:instrText xml:space="preserve"> HYPERLINK \l _Toc29630 </w:instrText>
      </w:r>
      <w:r>
        <w:rPr>
          <w:rFonts w:asciiTheme="minorHAnsi" w:hAnsiTheme="minorHAnsi" w:cstheme="minorHAnsi"/>
          <w:szCs w:val="20"/>
        </w:rPr>
        <w:fldChar w:fldCharType="separate"/>
      </w:r>
      <w:r>
        <w:rPr>
          <w:rFonts w:hint="default" w:ascii="Times New Roman" w:hAnsi="Times New Roman" w:cs="Times New Roman"/>
          <w:bCs w:val="0"/>
          <w:i w:val="0"/>
          <w:iCs w:val="0"/>
          <w:caps w:val="0"/>
          <w:smallCaps w:val="0"/>
          <w:strike w:val="0"/>
          <w:dstrike w:val="0"/>
          <w:vanish w:val="0"/>
          <w:spacing w:val="0"/>
          <w:position w:val="0"/>
          <w:vertAlign w:val="baseline"/>
        </w:rPr>
        <w:t xml:space="preserve">2.2.2、 </w:t>
      </w:r>
      <w:r>
        <w:rPr>
          <w:rFonts w:hint="eastAsia"/>
          <w:lang w:val="en-US" w:eastAsia="zh-CN"/>
        </w:rPr>
        <w:t>普通交易</w:t>
      </w:r>
      <w:r>
        <w:tab/>
      </w:r>
      <w:r>
        <w:fldChar w:fldCharType="begin"/>
      </w:r>
      <w:r>
        <w:instrText xml:space="preserve"> PAGEREF _Toc29630 </w:instrText>
      </w:r>
      <w:r>
        <w:fldChar w:fldCharType="separate"/>
      </w:r>
      <w:r>
        <w:t>42</w:t>
      </w:r>
      <w:r>
        <w:fldChar w:fldCharType="end"/>
      </w:r>
      <w:r>
        <w:rPr>
          <w:rFonts w:asciiTheme="minorHAnsi" w:hAnsiTheme="minorHAnsi" w:cstheme="minorHAnsi"/>
          <w:color w:val="000000" w:themeColor="text1"/>
          <w:szCs w:val="20"/>
          <w14:textFill>
            <w14:solidFill>
              <w14:schemeClr w14:val="tx1"/>
            </w14:solidFill>
          </w14:textFill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Theme="minorHAnsi" w:hAnsiTheme="minorHAnsi" w:cstheme="minorHAnsi"/>
          <w:color w:val="000000" w:themeColor="text1"/>
          <w:szCs w:val="20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Theme="minorHAnsi" w:hAnsiTheme="minorHAnsi" w:cstheme="minorHAnsi"/>
          <w:szCs w:val="20"/>
        </w:rPr>
        <w:instrText xml:space="preserve"> HYPERLINK \l _Toc21864 </w:instrText>
      </w:r>
      <w:r>
        <w:rPr>
          <w:rFonts w:asciiTheme="minorHAnsi" w:hAnsiTheme="minorHAnsi" w:cstheme="minorHAnsi"/>
          <w:szCs w:val="20"/>
        </w:rPr>
        <w:fldChar w:fldCharType="separate"/>
      </w:r>
      <w:r>
        <w:rPr>
          <w:rFonts w:hint="default" w:ascii="Times New Roman" w:hAnsi="Times New Roman" w:eastAsia="宋体" w:cs="Times New Roman"/>
          <w:szCs w:val="24"/>
        </w:rPr>
        <w:t xml:space="preserve">2.2.2.1、 </w:t>
      </w:r>
      <w:r>
        <w:rPr>
          <w:rFonts w:hint="eastAsia"/>
          <w:lang w:val="en-US" w:eastAsia="zh-CN"/>
        </w:rPr>
        <w:t>交易场地预约</w:t>
      </w:r>
      <w:r>
        <w:tab/>
      </w:r>
      <w:r>
        <w:fldChar w:fldCharType="begin"/>
      </w:r>
      <w:r>
        <w:instrText xml:space="preserve"> PAGEREF _Toc21864 </w:instrText>
      </w:r>
      <w:r>
        <w:fldChar w:fldCharType="separate"/>
      </w:r>
      <w:r>
        <w:t>42</w:t>
      </w:r>
      <w:r>
        <w:fldChar w:fldCharType="end"/>
      </w:r>
      <w:r>
        <w:rPr>
          <w:rFonts w:asciiTheme="minorHAnsi" w:hAnsiTheme="minorHAnsi" w:cstheme="minorHAnsi"/>
          <w:color w:val="000000" w:themeColor="text1"/>
          <w:szCs w:val="20"/>
          <w14:textFill>
            <w14:solidFill>
              <w14:schemeClr w14:val="tx1"/>
            </w14:solidFill>
          </w14:textFill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Theme="minorHAnsi" w:hAnsiTheme="minorHAnsi" w:cstheme="minorHAnsi"/>
          <w:color w:val="000000" w:themeColor="text1"/>
          <w:szCs w:val="20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Theme="minorHAnsi" w:hAnsiTheme="minorHAnsi" w:cstheme="minorHAnsi"/>
          <w:szCs w:val="20"/>
        </w:rPr>
        <w:instrText xml:space="preserve"> HYPERLINK \l _Toc22663 </w:instrText>
      </w:r>
      <w:r>
        <w:rPr>
          <w:rFonts w:asciiTheme="minorHAnsi" w:hAnsiTheme="minorHAnsi" w:cstheme="minorHAnsi"/>
          <w:szCs w:val="20"/>
        </w:rPr>
        <w:fldChar w:fldCharType="separate"/>
      </w:r>
      <w:r>
        <w:rPr>
          <w:rFonts w:hint="default" w:ascii="Times New Roman" w:hAnsi="Times New Roman" w:eastAsia="宋体" w:cs="Times New Roman"/>
          <w:szCs w:val="24"/>
        </w:rPr>
        <w:t xml:space="preserve">2.2.2.2、 </w:t>
      </w:r>
      <w:r>
        <w:rPr>
          <w:rFonts w:hint="eastAsia"/>
          <w:lang w:val="en-US" w:eastAsia="zh-CN"/>
        </w:rPr>
        <w:t>交易文件备案</w:t>
      </w:r>
      <w:r>
        <w:tab/>
      </w:r>
      <w:r>
        <w:fldChar w:fldCharType="begin"/>
      </w:r>
      <w:r>
        <w:instrText xml:space="preserve"> PAGEREF _Toc22663 </w:instrText>
      </w:r>
      <w:r>
        <w:fldChar w:fldCharType="separate"/>
      </w:r>
      <w:r>
        <w:t>44</w:t>
      </w:r>
      <w:r>
        <w:fldChar w:fldCharType="end"/>
      </w:r>
      <w:r>
        <w:rPr>
          <w:rFonts w:asciiTheme="minorHAnsi" w:hAnsiTheme="minorHAnsi" w:cstheme="minorHAnsi"/>
          <w:color w:val="000000" w:themeColor="text1"/>
          <w:szCs w:val="20"/>
          <w14:textFill>
            <w14:solidFill>
              <w14:schemeClr w14:val="tx1"/>
            </w14:solidFill>
          </w14:textFill>
        </w:rPr>
        <w:fldChar w:fldCharType="end"/>
      </w:r>
    </w:p>
    <w:p>
      <w:pPr>
        <w:pStyle w:val="6"/>
        <w:tabs>
          <w:tab w:val="right" w:leader="dot" w:pos="8312"/>
        </w:tabs>
      </w:pPr>
      <w:r>
        <w:rPr>
          <w:rFonts w:asciiTheme="minorHAnsi" w:hAnsiTheme="minorHAnsi" w:cstheme="minorHAnsi"/>
          <w:color w:val="000000" w:themeColor="text1"/>
          <w:szCs w:val="20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Theme="minorHAnsi" w:hAnsiTheme="minorHAnsi" w:cstheme="minorHAnsi"/>
          <w:szCs w:val="20"/>
        </w:rPr>
        <w:instrText xml:space="preserve"> HYPERLINK \l _Toc4742 </w:instrText>
      </w:r>
      <w:r>
        <w:rPr>
          <w:rFonts w:asciiTheme="minorHAnsi" w:hAnsiTheme="minorHAnsi" w:cstheme="minorHAnsi"/>
          <w:szCs w:val="20"/>
        </w:rPr>
        <w:fldChar w:fldCharType="separate"/>
      </w:r>
      <w:r>
        <w:rPr>
          <w:rFonts w:hint="default" w:ascii="Times New Roman" w:hAnsi="Times New Roman" w:cs="Times New Roman"/>
          <w:bCs w:val="0"/>
          <w:i w:val="0"/>
          <w:iCs w:val="0"/>
          <w:caps w:val="0"/>
          <w:smallCaps w:val="0"/>
          <w:strike w:val="0"/>
          <w:dstrike w:val="0"/>
          <w:vanish w:val="0"/>
          <w:spacing w:val="0"/>
          <w:position w:val="0"/>
          <w:vertAlign w:val="baseline"/>
        </w:rPr>
        <w:t xml:space="preserve">2.2.3、 </w:t>
      </w:r>
      <w:r>
        <w:rPr>
          <w:rFonts w:hint="eastAsia"/>
          <w:lang w:val="en-US" w:eastAsia="zh-CN"/>
        </w:rPr>
        <w:t>交易结束</w:t>
      </w:r>
      <w:r>
        <w:tab/>
      </w:r>
      <w:r>
        <w:fldChar w:fldCharType="begin"/>
      </w:r>
      <w:r>
        <w:instrText xml:space="preserve"> PAGEREF _Toc4742 </w:instrText>
      </w:r>
      <w:r>
        <w:fldChar w:fldCharType="separate"/>
      </w:r>
      <w:r>
        <w:t>46</w:t>
      </w:r>
      <w:r>
        <w:fldChar w:fldCharType="end"/>
      </w:r>
      <w:r>
        <w:rPr>
          <w:rFonts w:asciiTheme="minorHAnsi" w:hAnsiTheme="minorHAnsi" w:cstheme="minorHAnsi"/>
          <w:color w:val="000000" w:themeColor="text1"/>
          <w:szCs w:val="20"/>
          <w14:textFill>
            <w14:solidFill>
              <w14:schemeClr w14:val="tx1"/>
            </w14:solidFill>
          </w14:textFill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Theme="minorHAnsi" w:hAnsiTheme="minorHAnsi" w:cstheme="minorHAnsi"/>
          <w:color w:val="000000" w:themeColor="text1"/>
          <w:szCs w:val="20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Theme="minorHAnsi" w:hAnsiTheme="minorHAnsi" w:cstheme="minorHAnsi"/>
          <w:szCs w:val="20"/>
        </w:rPr>
        <w:instrText xml:space="preserve"> HYPERLINK \l _Toc10079 </w:instrText>
      </w:r>
      <w:r>
        <w:rPr>
          <w:rFonts w:asciiTheme="minorHAnsi" w:hAnsiTheme="minorHAnsi" w:cstheme="minorHAnsi"/>
          <w:szCs w:val="20"/>
        </w:rPr>
        <w:fldChar w:fldCharType="separate"/>
      </w:r>
      <w:r>
        <w:rPr>
          <w:rFonts w:hint="default" w:ascii="Times New Roman" w:hAnsi="Times New Roman" w:eastAsia="宋体" w:cs="Times New Roman"/>
          <w:szCs w:val="24"/>
        </w:rPr>
        <w:t xml:space="preserve">2.2.3.1、 </w:t>
      </w:r>
      <w:r>
        <w:rPr>
          <w:rFonts w:hint="eastAsia"/>
          <w:lang w:val="en-US" w:eastAsia="zh-CN"/>
        </w:rPr>
        <w:t>中标公示备案</w:t>
      </w:r>
      <w:r>
        <w:tab/>
      </w:r>
      <w:r>
        <w:fldChar w:fldCharType="begin"/>
      </w:r>
      <w:r>
        <w:instrText xml:space="preserve"> PAGEREF _Toc10079 </w:instrText>
      </w:r>
      <w:r>
        <w:fldChar w:fldCharType="separate"/>
      </w:r>
      <w:r>
        <w:t>46</w:t>
      </w:r>
      <w:r>
        <w:fldChar w:fldCharType="end"/>
      </w:r>
      <w:r>
        <w:rPr>
          <w:rFonts w:asciiTheme="minorHAnsi" w:hAnsiTheme="minorHAnsi" w:cstheme="minorHAnsi"/>
          <w:color w:val="000000" w:themeColor="text1"/>
          <w:szCs w:val="20"/>
          <w14:textFill>
            <w14:solidFill>
              <w14:schemeClr w14:val="tx1"/>
            </w14:solidFill>
          </w14:textFill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Theme="minorHAnsi" w:hAnsiTheme="minorHAnsi" w:cstheme="minorHAnsi"/>
          <w:color w:val="000000" w:themeColor="text1"/>
          <w:szCs w:val="20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Theme="minorHAnsi" w:hAnsiTheme="minorHAnsi" w:cstheme="minorHAnsi"/>
          <w:szCs w:val="20"/>
        </w:rPr>
        <w:instrText xml:space="preserve"> HYPERLINK \l _Toc14728 </w:instrText>
      </w:r>
      <w:r>
        <w:rPr>
          <w:rFonts w:asciiTheme="minorHAnsi" w:hAnsiTheme="minorHAnsi" w:cstheme="minorHAnsi"/>
          <w:szCs w:val="20"/>
        </w:rPr>
        <w:fldChar w:fldCharType="separate"/>
      </w:r>
      <w:r>
        <w:rPr>
          <w:rFonts w:hint="default" w:ascii="Times New Roman" w:hAnsi="Times New Roman" w:eastAsia="宋体" w:cs="Times New Roman"/>
          <w:szCs w:val="24"/>
        </w:rPr>
        <w:t xml:space="preserve">2.2.3.2、 </w:t>
      </w:r>
      <w:r>
        <w:rPr>
          <w:rFonts w:hint="eastAsia"/>
          <w:lang w:val="en-US" w:eastAsia="zh-CN"/>
        </w:rPr>
        <w:t>成交公告备案</w:t>
      </w:r>
      <w:r>
        <w:tab/>
      </w:r>
      <w:r>
        <w:fldChar w:fldCharType="begin"/>
      </w:r>
      <w:r>
        <w:instrText xml:space="preserve"> PAGEREF _Toc14728 </w:instrText>
      </w:r>
      <w:r>
        <w:fldChar w:fldCharType="separate"/>
      </w:r>
      <w:r>
        <w:t>50</w:t>
      </w:r>
      <w:r>
        <w:fldChar w:fldCharType="end"/>
      </w:r>
      <w:r>
        <w:rPr>
          <w:rFonts w:asciiTheme="minorHAnsi" w:hAnsiTheme="minorHAnsi" w:cstheme="minorHAnsi"/>
          <w:color w:val="000000" w:themeColor="text1"/>
          <w:szCs w:val="20"/>
          <w14:textFill>
            <w14:solidFill>
              <w14:schemeClr w14:val="tx1"/>
            </w14:solidFill>
          </w14:textFill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Theme="minorHAnsi" w:hAnsiTheme="minorHAnsi" w:cstheme="minorHAnsi"/>
          <w:color w:val="000000" w:themeColor="text1"/>
          <w:szCs w:val="20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Theme="minorHAnsi" w:hAnsiTheme="minorHAnsi" w:cstheme="minorHAnsi"/>
          <w:szCs w:val="20"/>
        </w:rPr>
        <w:instrText xml:space="preserve"> HYPERLINK \l _Toc1381 </w:instrText>
      </w:r>
      <w:r>
        <w:rPr>
          <w:rFonts w:asciiTheme="minorHAnsi" w:hAnsiTheme="minorHAnsi" w:cstheme="minorHAnsi"/>
          <w:szCs w:val="20"/>
        </w:rPr>
        <w:fldChar w:fldCharType="separate"/>
      </w:r>
      <w:r>
        <w:rPr>
          <w:rFonts w:hint="default" w:ascii="Times New Roman" w:hAnsi="Times New Roman" w:eastAsia="宋体" w:cs="Times New Roman"/>
          <w:bCs/>
          <w:kern w:val="2"/>
          <w:szCs w:val="24"/>
          <w:lang w:val="en-US" w:eastAsia="zh-CN" w:bidi="ar-SA"/>
        </w:rPr>
        <w:t xml:space="preserve">2.2.3.3、 </w:t>
      </w:r>
      <w:r>
        <w:rPr>
          <w:rFonts w:hint="eastAsia" w:cs="Times New Roman"/>
          <w:bCs/>
          <w:kern w:val="2"/>
          <w:szCs w:val="28"/>
          <w:lang w:val="en-US" w:eastAsia="zh-CN" w:bidi="ar-SA"/>
        </w:rPr>
        <w:t>项目暂停/还原</w:t>
      </w:r>
      <w:r>
        <w:tab/>
      </w:r>
      <w:r>
        <w:fldChar w:fldCharType="begin"/>
      </w:r>
      <w:r>
        <w:instrText xml:space="preserve"> PAGEREF _Toc1381 </w:instrText>
      </w:r>
      <w:r>
        <w:fldChar w:fldCharType="separate"/>
      </w:r>
      <w:r>
        <w:t>54</w:t>
      </w:r>
      <w:r>
        <w:fldChar w:fldCharType="end"/>
      </w:r>
      <w:r>
        <w:rPr>
          <w:rFonts w:asciiTheme="minorHAnsi" w:hAnsiTheme="minorHAnsi" w:cstheme="minorHAnsi"/>
          <w:color w:val="000000" w:themeColor="text1"/>
          <w:szCs w:val="20"/>
          <w14:textFill>
            <w14:solidFill>
              <w14:schemeClr w14:val="tx1"/>
            </w14:solidFill>
          </w14:textFill>
        </w:rPr>
        <w:fldChar w:fldCharType="end"/>
      </w:r>
    </w:p>
    <w:p>
      <w:pPr>
        <w:pStyle w:val="15"/>
        <w:spacing w:line="240" w:lineRule="auto"/>
        <w:ind w:firstLine="0" w:firstLineChars="0"/>
        <w:rPr>
          <w:rFonts w:asciiTheme="minorHAnsi" w:hAnsiTheme="minorHAnsi" w:cstheme="minorHAnsi"/>
          <w:color w:val="000000" w:themeColor="text1"/>
          <w:sz w:val="21"/>
          <w:szCs w:val="20"/>
          <w14:textFill>
            <w14:solidFill>
              <w14:schemeClr w14:val="tx1"/>
            </w14:solidFill>
          </w14:textFill>
        </w:rPr>
      </w:pPr>
      <w:r>
        <w:rPr>
          <w:rFonts w:asciiTheme="minorHAnsi" w:hAnsiTheme="minorHAnsi" w:cstheme="minorHAnsi"/>
          <w:color w:val="000000" w:themeColor="text1"/>
          <w:szCs w:val="20"/>
          <w14:textFill>
            <w14:solidFill>
              <w14:schemeClr w14:val="tx1"/>
            </w14:solidFill>
          </w14:textFill>
        </w:rPr>
        <w:fldChar w:fldCharType="end"/>
      </w:r>
    </w:p>
    <w:p>
      <w:pPr>
        <w:pStyle w:val="15"/>
        <w:spacing w:line="240" w:lineRule="auto"/>
        <w:ind w:firstLine="0" w:firstLineChars="0"/>
        <w:rPr>
          <w:rFonts w:asciiTheme="minorHAnsi" w:hAnsiTheme="minorHAnsi" w:cstheme="minorHAnsi"/>
          <w:color w:val="000000" w:themeColor="text1"/>
          <w:sz w:val="21"/>
          <w:szCs w:val="20"/>
          <w14:textFill>
            <w14:solidFill>
              <w14:schemeClr w14:val="tx1"/>
            </w14:solidFill>
          </w14:textFill>
        </w:rPr>
      </w:pPr>
    </w:p>
    <w:p>
      <w:pPr>
        <w:pStyle w:val="15"/>
        <w:spacing w:line="240" w:lineRule="auto"/>
        <w:ind w:firstLine="0" w:firstLineChars="0"/>
        <w:rPr>
          <w:rFonts w:asciiTheme="minorHAnsi" w:hAnsiTheme="minorHAnsi" w:cstheme="minorHAnsi"/>
          <w:color w:val="000000" w:themeColor="text1"/>
          <w:sz w:val="21"/>
          <w:szCs w:val="20"/>
          <w14:textFill>
            <w14:solidFill>
              <w14:schemeClr w14:val="tx1"/>
            </w14:solidFill>
          </w14:textFill>
        </w:rPr>
      </w:pPr>
    </w:p>
    <w:p>
      <w:pPr>
        <w:pStyle w:val="15"/>
        <w:spacing w:line="240" w:lineRule="auto"/>
        <w:ind w:firstLine="0" w:firstLineChars="0"/>
        <w:rPr>
          <w:rFonts w:asciiTheme="minorHAnsi" w:hAnsiTheme="minorHAnsi" w:cstheme="minorHAnsi"/>
          <w:color w:val="000000" w:themeColor="text1"/>
          <w:sz w:val="21"/>
          <w:szCs w:val="20"/>
          <w14:textFill>
            <w14:solidFill>
              <w14:schemeClr w14:val="tx1"/>
            </w14:solidFill>
          </w14:textFill>
        </w:rPr>
      </w:pPr>
    </w:p>
    <w:p>
      <w:pPr>
        <w:pStyle w:val="15"/>
        <w:spacing w:line="240" w:lineRule="auto"/>
        <w:ind w:firstLine="0" w:firstLineChars="0"/>
        <w:rPr>
          <w:rFonts w:asciiTheme="minorHAnsi" w:hAnsiTheme="minorHAnsi" w:cstheme="minorHAnsi"/>
          <w:color w:val="000000" w:themeColor="text1"/>
          <w:sz w:val="21"/>
          <w:szCs w:val="20"/>
          <w14:textFill>
            <w14:solidFill>
              <w14:schemeClr w14:val="tx1"/>
            </w14:solidFill>
          </w14:textFill>
        </w:rPr>
      </w:pPr>
    </w:p>
    <w:p>
      <w:pPr>
        <w:pStyle w:val="16"/>
        <w:ind w:firstLine="0" w:firstLineChars="0"/>
        <w:rPr>
          <w:rFonts w:hint="eastAsia"/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16"/>
        <w:ind w:firstLine="0" w:firstLineChars="0"/>
        <w:rPr>
          <w:rFonts w:hint="eastAsia"/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16"/>
        <w:ind w:firstLine="0" w:firstLineChars="0"/>
        <w:rPr>
          <w:rFonts w:hint="eastAsia"/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16"/>
        <w:ind w:firstLine="0" w:firstLineChars="0"/>
        <w:rPr>
          <w:rFonts w:hint="eastAsia"/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16"/>
        <w:ind w:firstLine="0" w:firstLineChars="0"/>
        <w:rPr>
          <w:rFonts w:hint="eastAsia"/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16"/>
        <w:ind w:firstLine="0" w:firstLineChars="0"/>
        <w:rPr>
          <w:rFonts w:hint="eastAsia"/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16"/>
        <w:ind w:firstLine="0" w:firstLineChars="0"/>
        <w:rPr>
          <w:rFonts w:hint="eastAsia"/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16"/>
        <w:ind w:firstLine="0" w:firstLineChars="0"/>
        <w:rPr>
          <w:rFonts w:hint="eastAsia"/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16"/>
        <w:ind w:firstLine="0" w:firstLineChars="0"/>
        <w:rPr>
          <w:rFonts w:hint="eastAsia"/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16"/>
        <w:ind w:firstLine="0" w:firstLineChars="0"/>
        <w:rPr>
          <w:rFonts w:hint="eastAsia"/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16"/>
        <w:ind w:firstLine="0" w:firstLineChars="0"/>
        <w:rPr>
          <w:rFonts w:hint="eastAsia"/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16"/>
        <w:ind w:firstLine="0" w:firstLineChars="0"/>
        <w:rPr>
          <w:rFonts w:hint="eastAsia"/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16"/>
        <w:ind w:firstLine="0" w:firstLineChars="0"/>
        <w:rPr>
          <w:rFonts w:hint="eastAsia"/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16"/>
        <w:ind w:firstLine="0" w:firstLineChars="0"/>
        <w:rPr>
          <w:rFonts w:hint="eastAsia"/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16"/>
        <w:ind w:firstLine="0" w:firstLineChars="0"/>
        <w:rPr>
          <w:rFonts w:hint="eastAsia"/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16"/>
        <w:ind w:firstLine="0" w:firstLineChars="0"/>
        <w:rPr>
          <w:rFonts w:hint="eastAsia"/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16"/>
        <w:ind w:firstLine="0" w:firstLineChars="0"/>
        <w:rPr>
          <w:rFonts w:hint="eastAsia"/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16"/>
        <w:ind w:firstLine="0" w:firstLineChars="0"/>
        <w:rPr>
          <w:rFonts w:hint="eastAsia" w:ascii="思源宋体 CN ExtraLight" w:hAnsi="思源宋体 CN ExtraLight" w:eastAsia="思源宋体 CN ExtraLight" w:cs="思源宋体 CN ExtraLight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b/>
          <w:color w:val="000000" w:themeColor="text1"/>
          <w14:textFill>
            <w14:solidFill>
              <w14:schemeClr w14:val="tx1"/>
            </w14:solidFill>
          </w14:textFill>
        </w:rPr>
        <w:t>修订记录</w:t>
      </w:r>
    </w:p>
    <w:tbl>
      <w:tblPr>
        <w:tblStyle w:val="12"/>
        <w:tblW w:w="8285" w:type="dxa"/>
        <w:tblInd w:w="10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5"/>
        <w:gridCol w:w="1472"/>
        <w:gridCol w:w="3118"/>
        <w:gridCol w:w="851"/>
        <w:gridCol w:w="17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7"/>
              <w:jc w:val="center"/>
              <w:rPr>
                <w:rFonts w:hint="eastAsia" w:ascii="思源宋体 CN ExtraLight" w:hAnsi="思源宋体 CN ExtraLight" w:eastAsia="思源宋体 CN ExtraLight" w:cs="思源宋体 CN ExtraLight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思源宋体 CN ExtraLight" w:hAnsi="思源宋体 CN ExtraLight" w:eastAsia="思源宋体 CN ExtraLight" w:cs="思源宋体 CN ExtraLight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版本</w:t>
            </w:r>
          </w:p>
        </w:tc>
        <w:tc>
          <w:tcPr>
            <w:tcW w:w="14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7"/>
              <w:jc w:val="center"/>
              <w:rPr>
                <w:rFonts w:hint="eastAsia" w:ascii="思源宋体 CN ExtraLight" w:hAnsi="思源宋体 CN ExtraLight" w:eastAsia="思源宋体 CN ExtraLight" w:cs="思源宋体 CN ExtraLight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思源宋体 CN ExtraLight" w:hAnsi="思源宋体 CN ExtraLight" w:eastAsia="思源宋体 CN ExtraLight" w:cs="思源宋体 CN ExtraLight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修改日期</w:t>
            </w:r>
          </w:p>
        </w:tc>
        <w:tc>
          <w:tcPr>
            <w:tcW w:w="3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7"/>
              <w:jc w:val="center"/>
              <w:rPr>
                <w:rFonts w:hint="eastAsia" w:ascii="思源宋体 CN ExtraLight" w:hAnsi="思源宋体 CN ExtraLight" w:eastAsia="思源宋体 CN ExtraLight" w:cs="思源宋体 CN ExtraLight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思源宋体 CN ExtraLight" w:hAnsi="思源宋体 CN ExtraLight" w:eastAsia="思源宋体 CN ExtraLight" w:cs="思源宋体 CN ExtraLight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修改内容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7"/>
              <w:jc w:val="center"/>
              <w:rPr>
                <w:rFonts w:hint="eastAsia" w:ascii="思源宋体 CN ExtraLight" w:hAnsi="思源宋体 CN ExtraLight" w:eastAsia="思源宋体 CN ExtraLight" w:cs="思源宋体 CN ExtraLight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思源宋体 CN ExtraLight" w:hAnsi="思源宋体 CN ExtraLight" w:eastAsia="思源宋体 CN ExtraLight" w:cs="思源宋体 CN ExtraLight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修改人</w:t>
            </w:r>
          </w:p>
        </w:tc>
        <w:tc>
          <w:tcPr>
            <w:tcW w:w="17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7"/>
              <w:jc w:val="center"/>
              <w:rPr>
                <w:rFonts w:hint="eastAsia" w:ascii="思源宋体 CN ExtraLight" w:hAnsi="思源宋体 CN ExtraLight" w:eastAsia="思源宋体 CN ExtraLight" w:cs="思源宋体 CN ExtraLight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思源宋体 CN ExtraLight" w:hAnsi="思源宋体 CN ExtraLight" w:eastAsia="思源宋体 CN ExtraLight" w:cs="思源宋体 CN ExtraLight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0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7"/>
              <w:jc w:val="center"/>
              <w:rPr>
                <w:rFonts w:hint="eastAsia" w:ascii="思源宋体 CN ExtraLight" w:hAnsi="思源宋体 CN ExtraLight" w:eastAsia="思源宋体 CN ExtraLight" w:cs="思源宋体 CN ExtraLight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思源宋体 CN ExtraLight" w:hAnsi="思源宋体 CN ExtraLight" w:eastAsia="思源宋体 CN ExtraLight" w:cs="思源宋体 CN ExtraLight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7.1.40.3</w:t>
            </w:r>
          </w:p>
        </w:tc>
        <w:tc>
          <w:tcPr>
            <w:tcW w:w="1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7"/>
              <w:jc w:val="center"/>
              <w:rPr>
                <w:rFonts w:hint="eastAsia" w:ascii="思源宋体 CN ExtraLight" w:hAnsi="思源宋体 CN ExtraLight" w:eastAsia="思源宋体 CN ExtraLight" w:cs="思源宋体 CN ExtraLight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思源宋体 CN ExtraLight" w:hAnsi="思源宋体 CN ExtraLight" w:eastAsia="思源宋体 CN ExtraLight" w:cs="思源宋体 CN ExtraLight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2020-9-28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7"/>
              <w:jc w:val="center"/>
              <w:rPr>
                <w:rFonts w:hint="eastAsia" w:ascii="思源宋体 CN ExtraLight" w:hAnsi="思源宋体 CN ExtraLight" w:eastAsia="思源宋体 CN ExtraLight" w:cs="思源宋体 CN ExtraLight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思源宋体 CN ExtraLight" w:hAnsi="思源宋体 CN ExtraLight" w:eastAsia="思源宋体 CN ExtraLight" w:cs="思源宋体 CN ExtraLight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编写操作手册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7"/>
              <w:jc w:val="center"/>
              <w:rPr>
                <w:rFonts w:hint="eastAsia" w:ascii="思源宋体 CN ExtraLight" w:hAnsi="思源宋体 CN ExtraLight" w:eastAsia="思源宋体 CN ExtraLight" w:cs="思源宋体 CN ExtraLight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思源宋体 CN ExtraLight" w:hAnsi="思源宋体 CN ExtraLight" w:eastAsia="思源宋体 CN ExtraLight" w:cs="思源宋体 CN ExtraLight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蔡宇骞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7"/>
              <w:jc w:val="center"/>
              <w:rPr>
                <w:rFonts w:hint="eastAsia" w:ascii="思源宋体 CN ExtraLight" w:hAnsi="思源宋体 CN ExtraLight" w:eastAsia="思源宋体 CN ExtraLight" w:cs="思源宋体 CN ExtraLigh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0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思源宋体 CN ExtraLight" w:hAnsi="思源宋体 CN ExtraLight" w:eastAsia="思源宋体 CN ExtraLight" w:cs="思源宋体 CN ExtraLigh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思源宋体 CN ExtraLight" w:hAnsi="思源宋体 CN ExtraLight" w:eastAsia="思源宋体 CN ExtraLight" w:cs="思源宋体 CN ExtraLigh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思源宋体 CN ExtraLight" w:hAnsi="思源宋体 CN ExtraLight" w:eastAsia="思源宋体 CN ExtraLight" w:cs="思源宋体 CN ExtraLigh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思源宋体 CN ExtraLight" w:hAnsi="思源宋体 CN ExtraLight" w:eastAsia="思源宋体 CN ExtraLight" w:cs="思源宋体 CN ExtraLigh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思源宋体 CN ExtraLight" w:hAnsi="思源宋体 CN ExtraLight" w:eastAsia="思源宋体 CN ExtraLight" w:cs="思源宋体 CN ExtraLigh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思源宋体 CN ExtraLight" w:hAnsi="思源宋体 CN ExtraLight" w:eastAsia="思源宋体 CN ExtraLight" w:cs="思源宋体 CN ExtraLigh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思源宋体 CN ExtraLight" w:hAnsi="思源宋体 CN ExtraLight" w:eastAsia="思源宋体 CN ExtraLight" w:cs="思源宋体 CN ExtraLigh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思源宋体 CN ExtraLight" w:hAnsi="思源宋体 CN ExtraLight" w:eastAsia="思源宋体 CN ExtraLight" w:cs="思源宋体 CN ExtraLigh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思源宋体 CN ExtraLight" w:hAnsi="思源宋体 CN ExtraLight" w:eastAsia="思源宋体 CN ExtraLight" w:cs="思源宋体 CN ExtraLigh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思源宋体 CN ExtraLight" w:hAnsi="思源宋体 CN ExtraLight" w:eastAsia="思源宋体 CN ExtraLight" w:cs="思源宋体 CN ExtraLigh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0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思源宋体 CN ExtraLight" w:hAnsi="思源宋体 CN ExtraLight" w:eastAsia="思源宋体 CN ExtraLight" w:cs="思源宋体 CN ExtraLigh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思源宋体 CN ExtraLight" w:hAnsi="思源宋体 CN ExtraLight" w:eastAsia="思源宋体 CN ExtraLight" w:cs="思源宋体 CN ExtraLigh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思源宋体 CN ExtraLight" w:hAnsi="思源宋体 CN ExtraLight" w:eastAsia="思源宋体 CN ExtraLight" w:cs="思源宋体 CN ExtraLigh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思源宋体 CN ExtraLight" w:hAnsi="思源宋体 CN ExtraLight" w:eastAsia="思源宋体 CN ExtraLight" w:cs="思源宋体 CN ExtraLigh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思源宋体 CN ExtraLight" w:hAnsi="思源宋体 CN ExtraLight" w:eastAsia="思源宋体 CN ExtraLight" w:cs="思源宋体 CN ExtraLigh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思源宋体 CN ExtraLight" w:hAnsi="思源宋体 CN ExtraLight" w:eastAsia="思源宋体 CN ExtraLight" w:cs="思源宋体 CN ExtraLigh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思源宋体 CN ExtraLight" w:hAnsi="思源宋体 CN ExtraLight" w:eastAsia="思源宋体 CN ExtraLight" w:cs="思源宋体 CN ExtraLigh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思源宋体 CN ExtraLight" w:hAnsi="思源宋体 CN ExtraLight" w:eastAsia="思源宋体 CN ExtraLight" w:cs="思源宋体 CN ExtraLigh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思源宋体 CN ExtraLight" w:hAnsi="思源宋体 CN ExtraLight" w:eastAsia="思源宋体 CN ExtraLight" w:cs="思源宋体 CN ExtraLigh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思源宋体 CN ExtraLight" w:hAnsi="思源宋体 CN ExtraLight" w:eastAsia="思源宋体 CN ExtraLight" w:cs="思源宋体 CN ExtraLigh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思源宋体 CN ExtraLight" w:hAnsi="思源宋体 CN ExtraLight" w:eastAsia="思源宋体 CN ExtraLight" w:cs="思源宋体 CN ExtraLigh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思源宋体 CN ExtraLight" w:hAnsi="思源宋体 CN ExtraLight" w:eastAsia="思源宋体 CN ExtraLight" w:cs="思源宋体 CN ExtraLigh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思源宋体 CN ExtraLight" w:hAnsi="思源宋体 CN ExtraLight" w:eastAsia="思源宋体 CN ExtraLight" w:cs="思源宋体 CN ExtraLigh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思源宋体 CN ExtraLight" w:hAnsi="思源宋体 CN ExtraLight" w:eastAsia="思源宋体 CN ExtraLight" w:cs="思源宋体 CN ExtraLigh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思源宋体 CN ExtraLight" w:hAnsi="思源宋体 CN ExtraLight" w:eastAsia="思源宋体 CN ExtraLight" w:cs="思源宋体 CN ExtraLigh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思源宋体 CN ExtraLight" w:hAnsi="思源宋体 CN ExtraLight" w:eastAsia="思源宋体 CN ExtraLight" w:cs="思源宋体 CN ExtraLigh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思源宋体 CN ExtraLight" w:hAnsi="思源宋体 CN ExtraLight" w:eastAsia="思源宋体 CN ExtraLight" w:cs="思源宋体 CN ExtraLigh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思源宋体 CN ExtraLight" w:hAnsi="思源宋体 CN ExtraLight" w:eastAsia="思源宋体 CN ExtraLight" w:cs="思源宋体 CN ExtraLigh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思源宋体 CN ExtraLight" w:hAnsi="思源宋体 CN ExtraLight" w:eastAsia="思源宋体 CN ExtraLight" w:cs="思源宋体 CN ExtraLigh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思源宋体 CN ExtraLight" w:hAnsi="思源宋体 CN ExtraLight" w:eastAsia="思源宋体 CN ExtraLight" w:cs="思源宋体 CN ExtraLigh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</w:tbl>
    <w:p>
      <w:pPr>
        <w:pStyle w:val="15"/>
        <w:spacing w:line="240" w:lineRule="auto"/>
        <w:ind w:firstLine="0" w:firstLineChars="0"/>
        <w:rPr>
          <w:rFonts w:asciiTheme="minorHAnsi" w:hAnsiTheme="minorHAnsi" w:cstheme="minorHAnsi"/>
          <w:color w:val="000000" w:themeColor="text1"/>
          <w:sz w:val="21"/>
          <w:szCs w:val="20"/>
          <w14:textFill>
            <w14:solidFill>
              <w14:schemeClr w14:val="tx1"/>
            </w14:solidFill>
          </w14:textFill>
        </w:rPr>
      </w:pPr>
    </w:p>
    <w:p>
      <w:pPr>
        <w:pStyle w:val="15"/>
        <w:spacing w:line="240" w:lineRule="auto"/>
        <w:ind w:firstLine="0" w:firstLineChars="0"/>
        <w:rPr>
          <w:rFonts w:asciiTheme="minorHAnsi" w:hAnsiTheme="minorHAnsi" w:cstheme="minorHAnsi"/>
          <w:color w:val="000000" w:themeColor="text1"/>
          <w:sz w:val="21"/>
          <w:szCs w:val="20"/>
          <w14:textFill>
            <w14:solidFill>
              <w14:schemeClr w14:val="tx1"/>
            </w14:solidFill>
          </w14:textFill>
        </w:rPr>
      </w:pPr>
    </w:p>
    <w:p>
      <w:pPr>
        <w:pStyle w:val="15"/>
        <w:spacing w:line="240" w:lineRule="auto"/>
        <w:ind w:firstLine="0" w:firstLineChars="0"/>
        <w:rPr>
          <w:rFonts w:asciiTheme="minorHAnsi" w:hAnsiTheme="minorHAnsi" w:cstheme="minorHAnsi"/>
          <w:color w:val="000000" w:themeColor="text1"/>
          <w:sz w:val="21"/>
          <w:szCs w:val="20"/>
          <w14:textFill>
            <w14:solidFill>
              <w14:schemeClr w14:val="tx1"/>
            </w14:solidFill>
          </w14:textFill>
        </w:rPr>
      </w:pPr>
    </w:p>
    <w:p>
      <w:pPr>
        <w:pStyle w:val="15"/>
        <w:spacing w:line="240" w:lineRule="auto"/>
        <w:ind w:firstLine="0" w:firstLineChars="0"/>
        <w:rPr>
          <w:rFonts w:asciiTheme="minorHAnsi" w:hAnsiTheme="minorHAnsi" w:cstheme="minorHAnsi"/>
          <w:color w:val="000000" w:themeColor="text1"/>
          <w:sz w:val="21"/>
          <w:szCs w:val="20"/>
          <w14:textFill>
            <w14:solidFill>
              <w14:schemeClr w14:val="tx1"/>
            </w14:solidFill>
          </w14:textFill>
        </w:rPr>
      </w:pPr>
    </w:p>
    <w:p>
      <w:pPr>
        <w:pStyle w:val="15"/>
        <w:spacing w:line="240" w:lineRule="auto"/>
        <w:ind w:firstLine="0" w:firstLineChars="0"/>
        <w:rPr>
          <w:rFonts w:asciiTheme="minorHAnsi" w:hAnsiTheme="minorHAnsi" w:cstheme="minorHAnsi"/>
          <w:color w:val="000000" w:themeColor="text1"/>
          <w:sz w:val="21"/>
          <w:szCs w:val="20"/>
          <w14:textFill>
            <w14:solidFill>
              <w14:schemeClr w14:val="tx1"/>
            </w14:solidFill>
          </w14:textFill>
        </w:rPr>
      </w:pPr>
    </w:p>
    <w:p>
      <w:pPr>
        <w:pStyle w:val="15"/>
        <w:spacing w:line="240" w:lineRule="auto"/>
        <w:ind w:firstLine="0" w:firstLineChars="0"/>
        <w:rPr>
          <w:rFonts w:asciiTheme="minorHAnsi" w:hAnsiTheme="minorHAnsi" w:cstheme="minorHAnsi"/>
          <w:color w:val="000000" w:themeColor="text1"/>
          <w:sz w:val="21"/>
          <w:szCs w:val="20"/>
          <w14:textFill>
            <w14:solidFill>
              <w14:schemeClr w14:val="tx1"/>
            </w14:solidFill>
          </w14:textFill>
        </w:rPr>
      </w:pPr>
    </w:p>
    <w:p>
      <w:pPr>
        <w:pStyle w:val="15"/>
        <w:spacing w:line="240" w:lineRule="auto"/>
        <w:ind w:firstLine="0" w:firstLineChars="0"/>
        <w:rPr>
          <w:rFonts w:asciiTheme="minorHAnsi" w:hAnsiTheme="minorHAnsi" w:cstheme="minorHAnsi"/>
          <w:color w:val="000000" w:themeColor="text1"/>
          <w:sz w:val="21"/>
          <w:szCs w:val="20"/>
          <w14:textFill>
            <w14:solidFill>
              <w14:schemeClr w14:val="tx1"/>
            </w14:solidFill>
          </w14:textFill>
        </w:rPr>
      </w:pPr>
    </w:p>
    <w:p>
      <w:pPr>
        <w:pStyle w:val="15"/>
        <w:spacing w:line="240" w:lineRule="auto"/>
        <w:ind w:firstLine="0" w:firstLineChars="0"/>
        <w:rPr>
          <w:rFonts w:asciiTheme="minorHAnsi" w:hAnsiTheme="minorHAnsi" w:cstheme="minorHAnsi"/>
          <w:color w:val="000000" w:themeColor="text1"/>
          <w:sz w:val="21"/>
          <w:szCs w:val="20"/>
          <w14:textFill>
            <w14:solidFill>
              <w14:schemeClr w14:val="tx1"/>
            </w14:solidFill>
          </w14:textFill>
        </w:rPr>
      </w:pPr>
    </w:p>
    <w:p>
      <w:pPr>
        <w:pStyle w:val="15"/>
        <w:spacing w:line="240" w:lineRule="auto"/>
        <w:ind w:firstLine="0" w:firstLineChars="0"/>
        <w:rPr>
          <w:rFonts w:asciiTheme="minorHAnsi" w:hAnsiTheme="minorHAnsi" w:cstheme="minorHAnsi"/>
          <w:color w:val="000000" w:themeColor="text1"/>
          <w:sz w:val="21"/>
          <w:szCs w:val="20"/>
          <w14:textFill>
            <w14:solidFill>
              <w14:schemeClr w14:val="tx1"/>
            </w14:solidFill>
          </w14:textFill>
        </w:rPr>
      </w:pPr>
    </w:p>
    <w:p>
      <w:pPr>
        <w:pStyle w:val="15"/>
        <w:spacing w:line="240" w:lineRule="auto"/>
        <w:ind w:firstLine="0" w:firstLineChars="0"/>
        <w:rPr>
          <w:rFonts w:asciiTheme="minorHAnsi" w:hAnsiTheme="minorHAnsi" w:cstheme="minorHAnsi"/>
          <w:color w:val="000000" w:themeColor="text1"/>
          <w:sz w:val="21"/>
          <w:szCs w:val="20"/>
          <w14:textFill>
            <w14:solidFill>
              <w14:schemeClr w14:val="tx1"/>
            </w14:solidFill>
          </w14:textFill>
        </w:rPr>
      </w:pPr>
    </w:p>
    <w:p>
      <w:pPr>
        <w:pStyle w:val="15"/>
        <w:spacing w:line="240" w:lineRule="auto"/>
        <w:ind w:firstLine="0" w:firstLineChars="0"/>
        <w:rPr>
          <w:rFonts w:asciiTheme="minorHAnsi" w:hAnsiTheme="minorHAnsi" w:cstheme="minorHAnsi"/>
          <w:color w:val="000000" w:themeColor="text1"/>
          <w:sz w:val="21"/>
          <w:szCs w:val="20"/>
          <w14:textFill>
            <w14:solidFill>
              <w14:schemeClr w14:val="tx1"/>
            </w14:solidFill>
          </w14:textFill>
        </w:rPr>
      </w:pPr>
    </w:p>
    <w:p>
      <w:pPr>
        <w:pStyle w:val="15"/>
        <w:spacing w:line="240" w:lineRule="auto"/>
        <w:ind w:firstLine="0" w:firstLineChars="0"/>
        <w:rPr>
          <w:rFonts w:asciiTheme="minorHAnsi" w:hAnsiTheme="minorHAnsi" w:cstheme="minorHAnsi"/>
          <w:color w:val="000000" w:themeColor="text1"/>
          <w:sz w:val="21"/>
          <w:szCs w:val="20"/>
          <w14:textFill>
            <w14:solidFill>
              <w14:schemeClr w14:val="tx1"/>
            </w14:solidFill>
          </w14:textFill>
        </w:rPr>
      </w:pPr>
    </w:p>
    <w:p>
      <w:pPr>
        <w:pStyle w:val="15"/>
        <w:spacing w:line="240" w:lineRule="auto"/>
        <w:ind w:firstLine="0" w:firstLineChars="0"/>
        <w:rPr>
          <w:rFonts w:asciiTheme="minorHAnsi" w:hAnsiTheme="minorHAnsi" w:cstheme="minorHAnsi"/>
          <w:color w:val="000000" w:themeColor="text1"/>
          <w:sz w:val="21"/>
          <w:szCs w:val="20"/>
          <w14:textFill>
            <w14:solidFill>
              <w14:schemeClr w14:val="tx1"/>
            </w14:solidFill>
          </w14:textFill>
        </w:rPr>
      </w:pPr>
    </w:p>
    <w:p>
      <w:pPr>
        <w:pStyle w:val="15"/>
        <w:spacing w:line="240" w:lineRule="auto"/>
        <w:ind w:firstLine="0" w:firstLineChars="0"/>
        <w:rPr>
          <w:rFonts w:asciiTheme="minorHAnsi" w:hAnsiTheme="minorHAnsi" w:cstheme="minorHAnsi"/>
          <w:color w:val="000000" w:themeColor="text1"/>
          <w:sz w:val="21"/>
          <w:szCs w:val="20"/>
          <w14:textFill>
            <w14:solidFill>
              <w14:schemeClr w14:val="tx1"/>
            </w14:solidFill>
          </w14:textFill>
        </w:rPr>
      </w:pPr>
    </w:p>
    <w:p>
      <w:pPr>
        <w:pStyle w:val="15"/>
        <w:spacing w:line="240" w:lineRule="auto"/>
        <w:ind w:firstLine="0" w:firstLineChars="0"/>
        <w:rPr>
          <w:rFonts w:asciiTheme="minorHAnsi" w:hAnsiTheme="minorHAnsi" w:cstheme="minorHAnsi"/>
          <w:color w:val="000000" w:themeColor="text1"/>
          <w:sz w:val="21"/>
          <w:szCs w:val="20"/>
          <w14:textFill>
            <w14:solidFill>
              <w14:schemeClr w14:val="tx1"/>
            </w14:solidFill>
          </w14:textFill>
        </w:rPr>
      </w:pPr>
    </w:p>
    <w:p>
      <w:pPr>
        <w:pStyle w:val="15"/>
        <w:spacing w:line="240" w:lineRule="auto"/>
        <w:ind w:firstLine="0" w:firstLineChars="0"/>
        <w:rPr>
          <w:rFonts w:asciiTheme="minorHAnsi" w:hAnsiTheme="minorHAnsi" w:cstheme="minorHAnsi"/>
          <w:color w:val="000000" w:themeColor="text1"/>
          <w:sz w:val="21"/>
          <w:szCs w:val="20"/>
          <w14:textFill>
            <w14:solidFill>
              <w14:schemeClr w14:val="tx1"/>
            </w14:solidFill>
          </w14:textFill>
        </w:rPr>
      </w:pPr>
    </w:p>
    <w:p>
      <w:pPr>
        <w:pStyle w:val="15"/>
        <w:spacing w:line="240" w:lineRule="auto"/>
        <w:ind w:firstLine="0" w:firstLineChars="0"/>
        <w:rPr>
          <w:rFonts w:asciiTheme="minorHAnsi" w:hAnsiTheme="minorHAnsi" w:cstheme="minorHAnsi"/>
          <w:color w:val="000000" w:themeColor="text1"/>
          <w:sz w:val="21"/>
          <w:szCs w:val="20"/>
          <w14:textFill>
            <w14:solidFill>
              <w14:schemeClr w14:val="tx1"/>
            </w14:solidFill>
          </w14:textFill>
        </w:rPr>
      </w:pPr>
    </w:p>
    <w:p>
      <w:pPr>
        <w:pStyle w:val="15"/>
        <w:spacing w:line="240" w:lineRule="auto"/>
        <w:ind w:firstLine="0" w:firstLineChars="0"/>
        <w:rPr>
          <w:rFonts w:asciiTheme="minorHAnsi" w:hAnsiTheme="minorHAnsi" w:cstheme="minorHAnsi"/>
          <w:color w:val="000000" w:themeColor="text1"/>
          <w:sz w:val="21"/>
          <w:szCs w:val="20"/>
          <w14:textFill>
            <w14:solidFill>
              <w14:schemeClr w14:val="tx1"/>
            </w14:solidFill>
          </w14:textFill>
        </w:rPr>
      </w:pPr>
    </w:p>
    <w:p>
      <w:pPr>
        <w:pStyle w:val="15"/>
        <w:spacing w:line="240" w:lineRule="auto"/>
        <w:ind w:firstLine="0" w:firstLineChars="0"/>
        <w:rPr>
          <w:rFonts w:asciiTheme="minorHAnsi" w:hAnsiTheme="minorHAnsi" w:cstheme="minorHAnsi"/>
          <w:color w:val="000000" w:themeColor="text1"/>
          <w:sz w:val="21"/>
          <w:szCs w:val="20"/>
          <w14:textFill>
            <w14:solidFill>
              <w14:schemeClr w14:val="tx1"/>
            </w14:solidFill>
          </w14:textFill>
        </w:rPr>
      </w:pPr>
    </w:p>
    <w:p>
      <w:pPr>
        <w:pStyle w:val="15"/>
        <w:spacing w:line="240" w:lineRule="auto"/>
        <w:ind w:firstLine="0" w:firstLineChars="0"/>
        <w:rPr>
          <w:rFonts w:asciiTheme="minorHAnsi" w:hAnsiTheme="minorHAnsi" w:cstheme="minorHAnsi"/>
          <w:color w:val="000000" w:themeColor="text1"/>
          <w:sz w:val="21"/>
          <w:szCs w:val="20"/>
          <w14:textFill>
            <w14:solidFill>
              <w14:schemeClr w14:val="tx1"/>
            </w14:solidFill>
          </w14:textFill>
        </w:rPr>
      </w:pPr>
    </w:p>
    <w:p>
      <w:pPr>
        <w:pStyle w:val="15"/>
        <w:spacing w:line="240" w:lineRule="auto"/>
        <w:ind w:firstLine="0" w:firstLineChars="0"/>
        <w:rPr>
          <w:rFonts w:asciiTheme="minorHAnsi" w:hAnsiTheme="minorHAnsi" w:cstheme="minorHAnsi"/>
          <w:color w:val="000000" w:themeColor="text1"/>
          <w:sz w:val="21"/>
          <w:szCs w:val="20"/>
          <w14:textFill>
            <w14:solidFill>
              <w14:schemeClr w14:val="tx1"/>
            </w14:solidFill>
          </w14:textFill>
        </w:rPr>
      </w:pPr>
    </w:p>
    <w:p>
      <w:pPr>
        <w:pStyle w:val="15"/>
        <w:spacing w:line="240" w:lineRule="auto"/>
        <w:ind w:firstLine="0" w:firstLineChars="0"/>
        <w:rPr>
          <w:rFonts w:asciiTheme="minorHAnsi" w:hAnsiTheme="minorHAnsi" w:cstheme="minorHAnsi"/>
          <w:color w:val="000000" w:themeColor="text1"/>
          <w:sz w:val="21"/>
          <w:szCs w:val="20"/>
          <w14:textFill>
            <w14:solidFill>
              <w14:schemeClr w14:val="tx1"/>
            </w14:solidFill>
          </w14:textFill>
        </w:rPr>
      </w:pPr>
    </w:p>
    <w:p>
      <w:pPr>
        <w:pStyle w:val="15"/>
        <w:spacing w:line="240" w:lineRule="auto"/>
        <w:ind w:firstLine="0" w:firstLineChars="0"/>
        <w:rPr>
          <w:rFonts w:asciiTheme="minorHAnsi" w:hAnsiTheme="minorHAnsi" w:cstheme="minorHAnsi"/>
          <w:color w:val="000000" w:themeColor="text1"/>
          <w:sz w:val="21"/>
          <w:szCs w:val="20"/>
          <w14:textFill>
            <w14:solidFill>
              <w14:schemeClr w14:val="tx1"/>
            </w14:solidFill>
          </w14:textFill>
        </w:rPr>
      </w:pPr>
    </w:p>
    <w:p>
      <w:pPr>
        <w:pStyle w:val="15"/>
        <w:spacing w:line="240" w:lineRule="auto"/>
        <w:ind w:firstLine="0" w:firstLineChars="0"/>
        <w:rPr>
          <w:rFonts w:asciiTheme="minorHAnsi" w:hAnsiTheme="minorHAnsi" w:cstheme="minorHAnsi"/>
          <w:color w:val="000000" w:themeColor="text1"/>
          <w:sz w:val="21"/>
          <w:szCs w:val="20"/>
          <w14:textFill>
            <w14:solidFill>
              <w14:schemeClr w14:val="tx1"/>
            </w14:solidFill>
          </w14:textFill>
        </w:rPr>
      </w:pPr>
    </w:p>
    <w:p>
      <w:pPr>
        <w:pStyle w:val="15"/>
        <w:spacing w:line="240" w:lineRule="auto"/>
        <w:ind w:firstLine="0" w:firstLineChars="0"/>
        <w:rPr>
          <w:rFonts w:asciiTheme="minorHAnsi" w:hAnsiTheme="minorHAnsi" w:cstheme="minorHAnsi"/>
          <w:color w:val="000000" w:themeColor="text1"/>
          <w:sz w:val="21"/>
          <w:szCs w:val="20"/>
          <w14:textFill>
            <w14:solidFill>
              <w14:schemeClr w14:val="tx1"/>
            </w14:solidFill>
          </w14:textFill>
        </w:rPr>
      </w:pPr>
    </w:p>
    <w:p>
      <w:pPr>
        <w:pStyle w:val="2"/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0" w:name="_Toc404243487"/>
      <w:bookmarkStart w:id="1" w:name="_Toc346183627"/>
      <w:bookmarkStart w:id="2" w:name="_Toc15370"/>
      <w:bookmarkStart w:id="3" w:name="_Toc404764406"/>
      <w:bookmarkStart w:id="4" w:name="_Toc404765182"/>
      <w:bookmarkStart w:id="5" w:name="_Toc346701609"/>
      <w:r>
        <w:rPr>
          <w:color w:val="000000" w:themeColor="text1"/>
          <w14:textFill>
            <w14:solidFill>
              <w14:schemeClr w14:val="tx1"/>
            </w14:solidFill>
          </w14:textFill>
        </w:rPr>
        <w:t>系统前期准备</w:t>
      </w:r>
      <w:bookmarkEnd w:id="0"/>
      <w:bookmarkEnd w:id="1"/>
      <w:bookmarkEnd w:id="2"/>
      <w:bookmarkEnd w:id="3"/>
      <w:bookmarkEnd w:id="4"/>
      <w:bookmarkEnd w:id="5"/>
    </w:p>
    <w:p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6" w:name="_Toc27544"/>
      <w:bookmarkStart w:id="7" w:name="_Toc404764407"/>
      <w:bookmarkStart w:id="8" w:name="_Toc404243488"/>
      <w:bookmarkStart w:id="9" w:name="_Toc346701610"/>
      <w:bookmarkStart w:id="10" w:name="_Toc346183628"/>
      <w:bookmarkStart w:id="11" w:name="_Toc404765183"/>
      <w:r>
        <w:rPr>
          <w:color w:val="000000" w:themeColor="text1"/>
          <w14:textFill>
            <w14:solidFill>
              <w14:schemeClr w14:val="tx1"/>
            </w14:solidFill>
          </w14:textFill>
        </w:rPr>
        <w:t>驱动安装说明</w:t>
      </w:r>
      <w:bookmarkEnd w:id="6"/>
      <w:bookmarkEnd w:id="7"/>
      <w:bookmarkEnd w:id="8"/>
      <w:bookmarkEnd w:id="9"/>
      <w:bookmarkEnd w:id="10"/>
      <w:bookmarkEnd w:id="11"/>
    </w:p>
    <w:p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12" w:name="_Toc404765184"/>
      <w:bookmarkStart w:id="13" w:name="_Toc404243489"/>
      <w:bookmarkStart w:id="14" w:name="_Toc2286"/>
      <w:bookmarkStart w:id="15" w:name="_Toc404764408"/>
      <w:bookmarkStart w:id="16" w:name="_Toc346701611"/>
      <w:bookmarkStart w:id="17" w:name="_Toc346183629"/>
      <w:r>
        <w:rPr>
          <w:color w:val="000000" w:themeColor="text1"/>
          <w14:textFill>
            <w14:solidFill>
              <w14:schemeClr w14:val="tx1"/>
            </w14:solidFill>
          </w14:textFill>
        </w:rPr>
        <w:t>安装驱动程序</w:t>
      </w:r>
      <w:bookmarkEnd w:id="12"/>
      <w:bookmarkEnd w:id="13"/>
      <w:bookmarkEnd w:id="14"/>
      <w:bookmarkEnd w:id="15"/>
      <w:bookmarkEnd w:id="16"/>
      <w:bookmarkEnd w:id="17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outlineLvl w:val="9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1、双击安装程序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419100" cy="512445"/>
            <wp:effectExtent l="0" t="0" r="0" b="8255"/>
            <wp:docPr id="25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5124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，进入安装页面。</w:t>
      </w:r>
    </w:p>
    <w:p>
      <w:pPr>
        <w:autoSpaceDE w:val="0"/>
        <w:autoSpaceDN w:val="0"/>
        <w:adjustRightInd w:val="0"/>
        <w:spacing w:line="360" w:lineRule="auto"/>
        <w:ind w:left="0" w:leftChars="0" w:right="-20" w:firstLine="0" w:firstLineChars="0"/>
        <w:jc w:val="both"/>
        <w:rPr>
          <w:color w:val="000000" w:themeColor="text1"/>
          <w:spacing w:val="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8595" cy="3951605"/>
            <wp:effectExtent l="0" t="0" r="1905" b="10795"/>
            <wp:docPr id="25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9516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 w:firstLineChars="200"/>
        <w:jc w:val="left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注：在安装驱动之前，请确保所有浏览器均已关闭。</w:t>
      </w:r>
    </w:p>
    <w:p>
      <w:pPr>
        <w:spacing w:line="360" w:lineRule="auto"/>
        <w:ind w:firstLine="420" w:firstLineChars="20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2、选中协议，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点击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自定义安装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”，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打开安装目录位置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。</w:t>
      </w:r>
    </w:p>
    <w:p>
      <w:pPr>
        <w:numPr>
          <w:ilvl w:val="0"/>
          <w:numId w:val="0"/>
        </w:numPr>
        <w:spacing w:line="360" w:lineRule="auto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8595" cy="3951605"/>
            <wp:effectExtent l="0" t="0" r="1905" b="10795"/>
            <wp:docPr id="27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9516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 w:firstLineChars="200"/>
        <w:jc w:val="left"/>
        <w:rPr>
          <w:rFonts w:hint="eastAsia" w:eastAsia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如果不点击“自定义安装”，点击“快速安装”按钮，则直接开始安装驱动，安装位置默认。</w:t>
      </w:r>
    </w:p>
    <w:p>
      <w:pPr>
        <w:spacing w:line="360" w:lineRule="auto"/>
        <w:ind w:firstLine="420" w:firstLineChars="200"/>
        <w:jc w:val="left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3、自定义安装页面，选择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需要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安装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的目录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，点击“立即安装”按钮，开始安装驱动。</w:t>
      </w:r>
    </w:p>
    <w:p>
      <w:pPr>
        <w:numPr>
          <w:ilvl w:val="0"/>
          <w:numId w:val="0"/>
        </w:numPr>
        <w:spacing w:line="360" w:lineRule="auto"/>
        <w:jc w:val="left"/>
        <w:rPr>
          <w:color w:val="000000" w:themeColor="text1"/>
          <w:spacing w:val="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8595" cy="3561715"/>
            <wp:effectExtent l="0" t="0" r="1905" b="6985"/>
            <wp:docPr id="29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5617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outlineLvl w:val="9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4、驱动安装完成后，打开完成界面。</w:t>
      </w:r>
    </w:p>
    <w:p>
      <w:pPr>
        <w:numPr>
          <w:ilvl w:val="0"/>
          <w:numId w:val="0"/>
        </w:numPr>
        <w:spacing w:line="360" w:lineRule="auto"/>
        <w:ind w:left="0" w:leftChars="0" w:firstLine="0" w:firstLineChars="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8595" cy="3951605"/>
            <wp:effectExtent l="0" t="0" r="1905" b="10795"/>
            <wp:docPr id="4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" name="图片 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9516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5"/>
        <w:ind w:firstLine="0" w:firstLineChars="0"/>
        <w:jc w:val="center"/>
        <w:rPr>
          <w:b/>
          <w:color w:val="000000" w:themeColor="text1"/>
          <w:spacing w:val="4"/>
          <w:sz w:val="21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firstLine="420" w:firstLineChars="20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5、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点击“完成”按钮，驱动安装成功，桌面显示图标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390525" cy="495935"/>
            <wp:effectExtent l="0" t="0" r="3175" b="12065"/>
            <wp:docPr id="41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" name="图片 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4959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。</w:t>
      </w:r>
    </w:p>
    <w:p>
      <w:pPr>
        <w:pStyle w:val="15"/>
        <w:ind w:firstLine="498" w:firstLineChars="200"/>
        <w:jc w:val="center"/>
        <w:rPr>
          <w:b/>
          <w:color w:val="000000" w:themeColor="text1"/>
          <w:spacing w:val="4"/>
          <w14:textFill>
            <w14:solidFill>
              <w14:schemeClr w14:val="tx1"/>
            </w14:solidFill>
          </w14:textFill>
        </w:rPr>
      </w:pPr>
    </w:p>
    <w:p>
      <w:pPr>
        <w:pStyle w:val="15"/>
        <w:ind w:firstLine="498" w:firstLineChars="200"/>
        <w:rPr>
          <w:b/>
          <w:color w:val="000000" w:themeColor="text1"/>
          <w:spacing w:val="4"/>
          <w14:textFill>
            <w14:solidFill>
              <w14:schemeClr w14:val="tx1"/>
            </w14:solidFill>
          </w14:textFill>
        </w:rPr>
      </w:pPr>
    </w:p>
    <w:p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18" w:name="_Toc346701612"/>
      <w:bookmarkStart w:id="19" w:name="_Toc346183630"/>
      <w:bookmarkStart w:id="20" w:name="_Toc10199"/>
      <w:bookmarkStart w:id="21" w:name="_Toc404764409"/>
      <w:bookmarkStart w:id="22" w:name="_Toc404243490"/>
      <w:bookmarkStart w:id="23" w:name="_Toc404765185"/>
      <w:r>
        <w:rPr>
          <w:color w:val="000000" w:themeColor="text1"/>
          <w14:textFill>
            <w14:solidFill>
              <w14:schemeClr w14:val="tx1"/>
            </w14:solidFill>
          </w14:textFill>
        </w:rPr>
        <w:t>安装IC卡读卡驱动</w:t>
      </w:r>
      <w:bookmarkEnd w:id="18"/>
      <w:bookmarkEnd w:id="19"/>
      <w:bookmarkEnd w:id="20"/>
      <w:bookmarkEnd w:id="21"/>
      <w:bookmarkEnd w:id="22"/>
      <w:bookmarkEnd w:id="23"/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如果您需要安装IC卡读卡器，请在程序中找到新点驱动程序（标准版）IC卡读卡驱动安装程序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，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如下图：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1428750" cy="190500"/>
            <wp:effectExtent l="0" t="0" r="6350" b="0"/>
            <wp:docPr id="1303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" name="图片 14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ind w:firstLine="436"/>
        <w:rPr>
          <w:color w:val="000000" w:themeColor="text1"/>
          <w:spacing w:val="4"/>
          <w14:textFill>
            <w14:solidFill>
              <w14:schemeClr w14:val="tx1"/>
            </w14:solidFill>
          </w14:textFill>
        </w:rPr>
      </w:pPr>
    </w:p>
    <w:p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24" w:name="_Toc404243491"/>
      <w:bookmarkStart w:id="25" w:name="_Toc346183631"/>
      <w:bookmarkStart w:id="26" w:name="_Toc13710"/>
      <w:bookmarkStart w:id="27" w:name="_Toc346701613"/>
      <w:bookmarkStart w:id="28" w:name="_Toc404765186"/>
      <w:bookmarkStart w:id="29" w:name="_Toc404764410"/>
      <w:r>
        <w:rPr>
          <w:color w:val="000000" w:themeColor="text1"/>
          <w14:textFill>
            <w14:solidFill>
              <w14:schemeClr w14:val="tx1"/>
            </w14:solidFill>
          </w14:textFill>
        </w:rPr>
        <w:t>证书工具</w:t>
      </w:r>
      <w:bookmarkEnd w:id="24"/>
      <w:bookmarkEnd w:id="25"/>
      <w:bookmarkEnd w:id="26"/>
      <w:bookmarkEnd w:id="27"/>
      <w:bookmarkEnd w:id="28"/>
      <w:bookmarkEnd w:id="29"/>
    </w:p>
    <w:p>
      <w:pPr>
        <w:pStyle w:val="4"/>
        <w:widowControl/>
        <w:tabs>
          <w:tab w:val="clear" w:pos="567"/>
        </w:tabs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30" w:name="_Toc8067"/>
      <w:bookmarkStart w:id="31" w:name="_Toc404243492"/>
      <w:bookmarkStart w:id="32" w:name="_Toc346183632"/>
      <w:bookmarkStart w:id="33" w:name="_Toc404764411"/>
      <w:bookmarkStart w:id="34" w:name="_Toc346701614"/>
      <w:bookmarkStart w:id="35" w:name="_Toc404765187"/>
      <w:r>
        <w:rPr>
          <w:color w:val="000000" w:themeColor="text1"/>
          <w14:textFill>
            <w14:solidFill>
              <w14:schemeClr w14:val="tx1"/>
            </w14:solidFill>
          </w14:textFill>
        </w:rPr>
        <w:t>修改口令</w:t>
      </w:r>
      <w:bookmarkEnd w:id="30"/>
      <w:bookmarkEnd w:id="31"/>
      <w:bookmarkEnd w:id="32"/>
      <w:bookmarkEnd w:id="33"/>
      <w:bookmarkEnd w:id="34"/>
      <w:bookmarkEnd w:id="35"/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用户可以点击桌面上面证书管理工具，进入证书管理界面。</w:t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口令相当于证书Key的密码，需要妥善保管，新发出的证书Key的密码是111111（6个1），为了您的证书的安全，请立即修改密码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，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如下图：</w:t>
      </w:r>
    </w:p>
    <w:p>
      <w:pPr>
        <w:jc w:val="center"/>
        <w:rPr>
          <w:color w:val="000000" w:themeColor="text1"/>
          <w:spacing w:val="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pacing w:val="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3800475" cy="3257550"/>
            <wp:effectExtent l="0" t="0" r="9525" b="6350"/>
            <wp:docPr id="1304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" name="图片 15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输入正确的旧口令和新口令，点击确认就可以修改密码了。请不要忘记您的密码，如果忘记，请到该项目CA发证中心或联系系统管理员进行密码的初始化。</w:t>
      </w:r>
    </w:p>
    <w:p>
      <w:pPr>
        <w:pStyle w:val="15"/>
        <w:ind w:firstLine="498" w:firstLineChars="200"/>
        <w:rPr>
          <w:b/>
          <w:color w:val="000000" w:themeColor="text1"/>
          <w:spacing w:val="4"/>
          <w14:textFill>
            <w14:solidFill>
              <w14:schemeClr w14:val="tx1"/>
            </w14:solidFill>
          </w14:textFill>
        </w:rPr>
      </w:pPr>
    </w:p>
    <w:p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36" w:name="_Toc346701615"/>
      <w:bookmarkStart w:id="37" w:name="_Toc404765188"/>
      <w:bookmarkStart w:id="38" w:name="_Toc404764412"/>
      <w:bookmarkStart w:id="39" w:name="_Toc346183633"/>
      <w:bookmarkStart w:id="40" w:name="_Toc28934"/>
      <w:bookmarkStart w:id="41" w:name="_Toc404243493"/>
      <w:r>
        <w:rPr>
          <w:color w:val="000000" w:themeColor="text1"/>
          <w14:textFill>
            <w14:solidFill>
              <w14:schemeClr w14:val="tx1"/>
            </w14:solidFill>
          </w14:textFill>
        </w:rPr>
        <w:t>检测工具</w:t>
      </w:r>
      <w:bookmarkEnd w:id="36"/>
      <w:bookmarkEnd w:id="37"/>
      <w:bookmarkEnd w:id="38"/>
      <w:bookmarkEnd w:id="39"/>
      <w:bookmarkEnd w:id="40"/>
      <w:bookmarkEnd w:id="41"/>
    </w:p>
    <w:p>
      <w:pPr>
        <w:pStyle w:val="4"/>
        <w:widowControl/>
        <w:tabs>
          <w:tab w:val="clear" w:pos="567"/>
        </w:tabs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42" w:name="_Toc404764413"/>
      <w:bookmarkStart w:id="43" w:name="_Toc13386"/>
      <w:bookmarkStart w:id="44" w:name="_Toc346701616"/>
      <w:bookmarkStart w:id="45" w:name="_Toc404243494"/>
      <w:bookmarkStart w:id="46" w:name="_Toc404765189"/>
      <w:bookmarkStart w:id="47" w:name="_Toc346183634"/>
      <w:r>
        <w:rPr>
          <w:color w:val="000000" w:themeColor="text1"/>
          <w14:textFill>
            <w14:solidFill>
              <w14:schemeClr w14:val="tx1"/>
            </w14:solidFill>
          </w14:textFill>
        </w:rPr>
        <w:t>启动检测工具</w:t>
      </w:r>
      <w:bookmarkEnd w:id="42"/>
      <w:bookmarkEnd w:id="43"/>
      <w:bookmarkEnd w:id="44"/>
      <w:bookmarkEnd w:id="45"/>
      <w:bookmarkEnd w:id="46"/>
      <w:bookmarkEnd w:id="47"/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用户可以点击桌面上的新点检测工具图标来启动检测工具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，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如下图：</w:t>
      </w:r>
    </w:p>
    <w:p>
      <w:pPr>
        <w:pStyle w:val="15"/>
        <w:ind w:firstLine="480" w:firstLineChars="200"/>
        <w:jc w:val="center"/>
        <w:rPr>
          <w:b/>
          <w:color w:val="000000" w:themeColor="text1"/>
          <w:spacing w:val="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657225" cy="809625"/>
            <wp:effectExtent l="0" t="0" r="3175" b="3175"/>
            <wp:docPr id="41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" name="图片 10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5"/>
        <w:ind w:firstLine="498" w:firstLineChars="200"/>
        <w:rPr>
          <w:b/>
          <w:color w:val="000000" w:themeColor="text1"/>
          <w:spacing w:val="4"/>
          <w14:textFill>
            <w14:solidFill>
              <w14:schemeClr w14:val="tx1"/>
            </w14:solidFill>
          </w14:textFill>
        </w:rPr>
      </w:pPr>
    </w:p>
    <w:p>
      <w:pPr>
        <w:pStyle w:val="4"/>
        <w:widowControl/>
        <w:tabs>
          <w:tab w:val="clear" w:pos="567"/>
        </w:tabs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48" w:name="_Toc20804"/>
      <w:bookmarkStart w:id="49" w:name="_Toc346701617"/>
      <w:bookmarkStart w:id="50" w:name="_Toc404765190"/>
      <w:bookmarkStart w:id="51" w:name="_Toc404243495"/>
      <w:bookmarkStart w:id="52" w:name="_Toc346183635"/>
      <w:bookmarkStart w:id="53" w:name="_Toc404764414"/>
      <w:r>
        <w:rPr>
          <w:color w:val="000000" w:themeColor="text1"/>
          <w14:textFill>
            <w14:solidFill>
              <w14:schemeClr w14:val="tx1"/>
            </w14:solidFill>
          </w14:textFill>
        </w:rPr>
        <w:t>系统检测</w:t>
      </w:r>
      <w:bookmarkEnd w:id="48"/>
      <w:bookmarkEnd w:id="49"/>
      <w:bookmarkEnd w:id="50"/>
      <w:bookmarkEnd w:id="51"/>
      <w:bookmarkEnd w:id="52"/>
      <w:bookmarkEnd w:id="53"/>
    </w:p>
    <w:p>
      <w:pPr>
        <w:pStyle w:val="15"/>
        <w:ind w:firstLine="0" w:firstLineChars="0"/>
        <w:jc w:val="center"/>
        <w:rPr>
          <w:b/>
          <w:color w:val="000000" w:themeColor="text1"/>
          <w:spacing w:val="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72405" cy="5501005"/>
            <wp:effectExtent l="0" t="0" r="10795" b="10795"/>
            <wp:docPr id="417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" name="图片 1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5010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该页面主要是进行可信任站点的设置。</w:t>
      </w:r>
    </w:p>
    <w:p>
      <w:pPr>
        <w:pStyle w:val="15"/>
        <w:ind w:firstLine="0" w:firstLineChars="0"/>
        <w:jc w:val="center"/>
        <w:rPr>
          <w:b/>
          <w:color w:val="000000" w:themeColor="text1"/>
          <w:spacing w:val="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firstLine="420" w:firstLineChars="20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如果没有设置成功，请点击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343025" cy="247650"/>
            <wp:effectExtent l="0" t="0" r="3175" b="6350"/>
            <wp:docPr id="418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" name="图片 1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按钮即可。</w:t>
      </w:r>
    </w:p>
    <w:p>
      <w:pPr>
        <w:pStyle w:val="15"/>
        <w:ind w:firstLine="0" w:firstLineChars="0"/>
        <w:jc w:val="center"/>
        <w:rPr>
          <w:b/>
          <w:color w:val="000000" w:themeColor="text1"/>
          <w:spacing w:val="4"/>
          <w14:textFill>
            <w14:solidFill>
              <w14:schemeClr w14:val="tx1"/>
            </w14:solidFill>
          </w14:textFill>
        </w:rPr>
      </w:pPr>
    </w:p>
    <w:p>
      <w:pPr>
        <w:pStyle w:val="15"/>
        <w:ind w:firstLine="0" w:firstLineChars="0"/>
        <w:jc w:val="center"/>
        <w:rPr>
          <w:b/>
          <w:color w:val="000000" w:themeColor="text1"/>
          <w:spacing w:val="4"/>
          <w14:textFill>
            <w14:solidFill>
              <w14:schemeClr w14:val="tx1"/>
            </w14:solidFill>
          </w14:textFill>
        </w:rPr>
      </w:pPr>
    </w:p>
    <w:p>
      <w:pPr>
        <w:ind w:firstLine="436"/>
        <w:rPr>
          <w:color w:val="000000" w:themeColor="text1"/>
          <w:spacing w:val="4"/>
          <w14:textFill>
            <w14:solidFill>
              <w14:schemeClr w14:val="tx1"/>
            </w14:solidFill>
          </w14:textFill>
        </w:rPr>
      </w:pPr>
    </w:p>
    <w:p>
      <w:pPr>
        <w:pStyle w:val="4"/>
        <w:widowControl/>
        <w:tabs>
          <w:tab w:val="clear" w:pos="567"/>
        </w:tabs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54" w:name="_Toc23412"/>
      <w:bookmarkStart w:id="55" w:name="_Toc404765191"/>
      <w:bookmarkStart w:id="56" w:name="_Toc404243496"/>
      <w:bookmarkStart w:id="57" w:name="_Toc346701618"/>
      <w:bookmarkStart w:id="58" w:name="_Toc346183636"/>
      <w:bookmarkStart w:id="59" w:name="_Toc404764415"/>
      <w:r>
        <w:rPr>
          <w:color w:val="000000" w:themeColor="text1"/>
          <w14:textFill>
            <w14:solidFill>
              <w14:schemeClr w14:val="tx1"/>
            </w14:solidFill>
          </w14:textFill>
        </w:rPr>
        <w:t>控件检测</w:t>
      </w:r>
      <w:bookmarkEnd w:id="54"/>
      <w:bookmarkEnd w:id="55"/>
      <w:bookmarkEnd w:id="56"/>
      <w:bookmarkEnd w:id="57"/>
      <w:bookmarkEnd w:id="58"/>
      <w:bookmarkEnd w:id="59"/>
    </w:p>
    <w:p>
      <w:pPr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70500" cy="4640580"/>
            <wp:effectExtent l="0" t="0" r="0" b="7620"/>
            <wp:docPr id="419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" name="图片 1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6405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如果以上都是打勾，系统所需要控件都安装完毕了。</w:t>
      </w:r>
    </w:p>
    <w:p>
      <w:pPr>
        <w:pStyle w:val="15"/>
        <w:ind w:firstLine="0" w:firstLineChars="0"/>
        <w:jc w:val="center"/>
        <w:rPr>
          <w:b/>
          <w:color w:val="000000" w:themeColor="text1"/>
          <w:spacing w:val="4"/>
          <w:sz w:val="21"/>
          <w14:textFill>
            <w14:solidFill>
              <w14:schemeClr w14:val="tx1"/>
            </w14:solidFill>
          </w14:textFill>
        </w:rPr>
      </w:pPr>
    </w:p>
    <w:p>
      <w:pPr>
        <w:pStyle w:val="15"/>
        <w:ind w:firstLine="0" w:firstLineChars="0"/>
        <w:jc w:val="center"/>
        <w:rPr>
          <w:b/>
          <w:color w:val="000000" w:themeColor="text1"/>
          <w:spacing w:val="4"/>
          <w:sz w:val="21"/>
          <w14:textFill>
            <w14:solidFill>
              <w14:schemeClr w14:val="tx1"/>
            </w14:solidFill>
          </w14:textFill>
        </w:rPr>
      </w:pPr>
    </w:p>
    <w:p>
      <w:pPr>
        <w:pStyle w:val="15"/>
        <w:ind w:firstLine="0" w:firstLineChars="0"/>
        <w:jc w:val="center"/>
        <w:rPr>
          <w:b/>
          <w:color w:val="000000" w:themeColor="text1"/>
          <w:spacing w:val="4"/>
          <w:sz w:val="21"/>
          <w14:textFill>
            <w14:solidFill>
              <w14:schemeClr w14:val="tx1"/>
            </w14:solidFill>
          </w14:textFill>
        </w:rPr>
      </w:pPr>
    </w:p>
    <w:p>
      <w:pPr>
        <w:pStyle w:val="4"/>
        <w:widowControl/>
        <w:tabs>
          <w:tab w:val="clear" w:pos="567"/>
        </w:tabs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60" w:name="_Toc346183637"/>
      <w:bookmarkStart w:id="61" w:name="_Toc6463"/>
      <w:bookmarkStart w:id="62" w:name="_Toc404243497"/>
      <w:bookmarkStart w:id="63" w:name="_Toc404765192"/>
      <w:bookmarkStart w:id="64" w:name="_Toc404764416"/>
      <w:bookmarkStart w:id="65" w:name="_Toc346701619"/>
      <w:r>
        <w:rPr>
          <w:color w:val="000000" w:themeColor="text1"/>
          <w14:textFill>
            <w14:solidFill>
              <w14:schemeClr w14:val="tx1"/>
            </w14:solidFill>
          </w14:textFill>
        </w:rPr>
        <w:t>证书检测</w:t>
      </w:r>
      <w:bookmarkEnd w:id="60"/>
      <w:bookmarkEnd w:id="61"/>
      <w:bookmarkEnd w:id="62"/>
      <w:bookmarkEnd w:id="63"/>
      <w:bookmarkEnd w:id="64"/>
      <w:bookmarkEnd w:id="65"/>
    </w:p>
    <w:p>
      <w:pPr>
        <w:pStyle w:val="15"/>
        <w:ind w:firstLine="480" w:firstLineChars="200"/>
        <w:jc w:val="center"/>
        <w:rPr>
          <w:b/>
          <w:color w:val="000000" w:themeColor="text1"/>
          <w:spacing w:val="4"/>
          <w:sz w:val="21"/>
          <w14:textFill>
            <w14:solidFill>
              <w14:schemeClr w14:val="tx1"/>
            </w14:solidFill>
          </w14:textFill>
        </w:rPr>
      </w:pPr>
      <w:bookmarkStart w:id="66" w:name="_Toc404243498"/>
      <w:bookmarkStart w:id="67" w:name="_Toc346183638"/>
      <w:bookmarkStart w:id="68" w:name="_Toc404764417"/>
      <w:bookmarkStart w:id="69" w:name="_Toc346701620"/>
      <w:bookmarkStart w:id="70" w:name="_Toc404765193"/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8595" cy="5397500"/>
            <wp:effectExtent l="0" t="0" r="1905" b="0"/>
            <wp:docPr id="420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" name="图片 19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5397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 w:firstLineChars="20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用户可以点击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立即检测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按钮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，选择证书，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点击“确定”按钮，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输入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口令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，可以检测该证书Key是否可以正常使用。</w:t>
      </w:r>
    </w:p>
    <w:p>
      <w:pPr>
        <w:spacing w:line="360" w:lineRule="auto"/>
        <w:ind w:firstLine="420" w:firstLineChars="20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如果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证书检测结果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中均打“√”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，则表示您的证书Key是可以正常使用的，如下图：</w:t>
      </w:r>
    </w:p>
    <w:p>
      <w:pPr>
        <w:pStyle w:val="15"/>
        <w:ind w:firstLine="480" w:firstLineChars="200"/>
        <w:jc w:val="center"/>
        <w:rPr>
          <w:color w:val="000000" w:themeColor="text1"/>
          <w:spacing w:val="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70500" cy="4904105"/>
            <wp:effectExtent l="0" t="0" r="0" b="10795"/>
            <wp:docPr id="421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" name="图片 20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9041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widowControl/>
        <w:tabs>
          <w:tab w:val="clear" w:pos="567"/>
        </w:tabs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71" w:name="_Toc3003"/>
      <w:r>
        <w:rPr>
          <w:color w:val="000000" w:themeColor="text1"/>
          <w14:textFill>
            <w14:solidFill>
              <w14:schemeClr w14:val="tx1"/>
            </w14:solidFill>
          </w14:textFill>
        </w:rPr>
        <w:t>签章检测</w:t>
      </w:r>
      <w:bookmarkEnd w:id="66"/>
      <w:bookmarkEnd w:id="67"/>
      <w:bookmarkEnd w:id="68"/>
      <w:bookmarkEnd w:id="69"/>
      <w:bookmarkEnd w:id="70"/>
      <w:bookmarkEnd w:id="71"/>
    </w:p>
    <w:p>
      <w:pPr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71135" cy="5465445"/>
            <wp:effectExtent l="0" t="0" r="12065" b="8255"/>
            <wp:docPr id="422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" name="图片 2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54654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 w:firstLineChars="20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此页面是用于测试证书Key是否可以正常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签章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，请点击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95275" cy="238125"/>
            <wp:effectExtent l="0" t="0" r="9525" b="3175"/>
            <wp:docPr id="4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" name="图片 23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，在出现的窗口中，选择签章的名称和签章的模式，并输入您的证书Key的密码，点击确定按钮。</w:t>
      </w:r>
    </w:p>
    <w:p>
      <w:pPr>
        <w:pStyle w:val="15"/>
        <w:ind w:firstLine="480" w:firstLineChars="200"/>
        <w:jc w:val="center"/>
        <w:rPr>
          <w:color w:val="000000" w:themeColor="text1"/>
          <w:spacing w:val="4"/>
          <w:sz w:val="2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3256915" cy="4352290"/>
            <wp:effectExtent l="0" t="0" r="6985" b="3810"/>
            <wp:docPr id="4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" name="图片 24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256915" cy="43522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如果能成功加盖印章，并且有勾显示，则证明您的证书Key没有问题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，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如下图：</w:t>
      </w:r>
    </w:p>
    <w:p>
      <w:pPr>
        <w:pStyle w:val="15"/>
        <w:ind w:firstLine="496" w:firstLineChars="200"/>
        <w:jc w:val="center"/>
        <w:rPr>
          <w:color w:val="000000" w:themeColor="text1"/>
          <w:spacing w:val="4"/>
          <w:sz w:val="2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pacing w:val="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2819400" cy="1143000"/>
            <wp:effectExtent l="0" t="0" r="0" b="0"/>
            <wp:docPr id="1317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" name="图片 28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 l="6702" r="13940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如果出现其他的提示，请及时和该项目CA联系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。</w:t>
      </w:r>
    </w:p>
    <w:p>
      <w:pP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firstLine="436"/>
        <w:rPr>
          <w:color w:val="000000" w:themeColor="text1"/>
          <w:spacing w:val="4"/>
          <w14:textFill>
            <w14:solidFill>
              <w14:schemeClr w14:val="tx1"/>
            </w14:solidFill>
          </w14:textFill>
        </w:rPr>
      </w:pPr>
    </w:p>
    <w:p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72" w:name="_Toc404764418"/>
      <w:bookmarkStart w:id="73" w:name="_Toc404765194"/>
      <w:bookmarkStart w:id="74" w:name="_Toc346183639"/>
      <w:bookmarkStart w:id="75" w:name="_Toc404243499"/>
      <w:bookmarkStart w:id="76" w:name="_Toc11744"/>
      <w:bookmarkStart w:id="77" w:name="_Toc346701621"/>
      <w:r>
        <w:rPr>
          <w:color w:val="000000" w:themeColor="text1"/>
          <w14:textFill>
            <w14:solidFill>
              <w14:schemeClr w14:val="tx1"/>
            </w14:solidFill>
          </w14:textFill>
        </w:rPr>
        <w:t>浏览器配置</w:t>
      </w:r>
      <w:bookmarkEnd w:id="72"/>
      <w:bookmarkEnd w:id="73"/>
      <w:bookmarkEnd w:id="74"/>
      <w:bookmarkEnd w:id="75"/>
      <w:bookmarkEnd w:id="76"/>
      <w:bookmarkEnd w:id="77"/>
    </w:p>
    <w:p>
      <w:pPr>
        <w:pStyle w:val="4"/>
        <w:widowControl/>
        <w:tabs>
          <w:tab w:val="clear" w:pos="567"/>
        </w:tabs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78" w:name="_Toc404764419"/>
      <w:bookmarkStart w:id="79" w:name="_Toc346183640"/>
      <w:bookmarkStart w:id="80" w:name="_Toc346701622"/>
      <w:bookmarkStart w:id="81" w:name="_Toc8986"/>
      <w:bookmarkStart w:id="82" w:name="_Toc404243500"/>
      <w:bookmarkStart w:id="83" w:name="_Toc404765195"/>
      <w:r>
        <w:rPr>
          <w:color w:val="000000" w:themeColor="text1"/>
          <w14:textFill>
            <w14:solidFill>
              <w14:schemeClr w14:val="tx1"/>
            </w14:solidFill>
          </w14:textFill>
        </w:rPr>
        <w:t>Internet选项</w:t>
      </w:r>
      <w:bookmarkEnd w:id="78"/>
      <w:bookmarkEnd w:id="79"/>
      <w:bookmarkEnd w:id="80"/>
      <w:bookmarkEnd w:id="81"/>
      <w:bookmarkEnd w:id="82"/>
      <w:bookmarkEnd w:id="83"/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为了让系统插件能够正常工作，请按照以下步骤进行浏览器的配置。</w:t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1、打开浏览器，在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工具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菜单→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I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nternet选项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，如下图：</w:t>
      </w:r>
    </w:p>
    <w:p>
      <w:pPr>
        <w:jc w:val="center"/>
        <w:rPr>
          <w:color w:val="000000" w:themeColor="text1"/>
          <w:spacing w:val="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pacing w:val="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3562350" cy="3152775"/>
            <wp:effectExtent l="0" t="0" r="6350" b="9525"/>
            <wp:docPr id="1318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" name="图片 29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2、弹出对话框之后，请选择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安全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选项卡，具体的界面，如下图：</w:t>
      </w:r>
    </w:p>
    <w:p>
      <w:pPr>
        <w:jc w:val="center"/>
        <w:rPr>
          <w:color w:val="000000" w:themeColor="text1"/>
          <w:spacing w:val="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pacing w:val="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2914650" cy="3476625"/>
            <wp:effectExtent l="0" t="0" r="6350" b="3175"/>
            <wp:docPr id="1319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" name="图片 30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3、点击绿色的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可信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站点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的图片，如下图：</w:t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color w:val="000000" w:themeColor="text1"/>
          <w:spacing w:val="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pacing w:val="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3648075" cy="3895725"/>
            <wp:effectExtent l="0" t="0" r="9525" b="3175"/>
            <wp:docPr id="12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图片 10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4、点击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站点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按钮，出现如下对话框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，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如下图：</w:t>
      </w:r>
    </w:p>
    <w:p>
      <w:pPr>
        <w:jc w:val="center"/>
        <w:rPr>
          <w:color w:val="000000" w:themeColor="text1"/>
          <w:spacing w:val="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pacing w:val="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3743325" cy="3048000"/>
            <wp:effectExtent l="0" t="0" r="3175" b="0"/>
            <wp:docPr id="12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图片 13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输入系统服务器的IP地址，格式例如：192.168.0.123，然后点击“添加”按钮完成添加，再按“关闭”按钮退出。</w:t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5、设置自定义安全级别，开放Activex的访问权限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，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如下图：</w:t>
      </w:r>
    </w:p>
    <w:p>
      <w:pPr>
        <w:jc w:val="center"/>
        <w:rPr>
          <w:color w:val="000000" w:themeColor="text1"/>
          <w:spacing w:val="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pacing w:val="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3533775" cy="4152900"/>
            <wp:effectExtent l="0" t="0" r="9525" b="0"/>
            <wp:docPr id="268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图片 16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会出现一个窗口，把其中的Activex控件和插件的设置全部改为启用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，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如下图：</w:t>
      </w:r>
    </w:p>
    <w:p>
      <w:pPr>
        <w:jc w:val="center"/>
        <w:rPr>
          <w:color w:val="000000" w:themeColor="text1"/>
          <w:spacing w:val="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3486150" cy="3676650"/>
            <wp:effectExtent l="0" t="0" r="6350" b="6350"/>
            <wp:docPr id="288" name="图片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图片 288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文件下载设置，开放文件下载的权限：设置为启用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，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如下图：</w:t>
      </w:r>
    </w:p>
    <w:p>
      <w:pPr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pacing w:val="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3524250" cy="3705225"/>
            <wp:effectExtent l="0" t="0" r="6350" b="3175"/>
            <wp:docPr id="1324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" name="图片 35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4"/>
        <w:widowControl/>
        <w:tabs>
          <w:tab w:val="clear" w:pos="567"/>
        </w:tabs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84" w:name="_Toc404243501"/>
      <w:bookmarkStart w:id="85" w:name="_Toc5917"/>
      <w:bookmarkStart w:id="86" w:name="_Toc404765196"/>
      <w:bookmarkStart w:id="87" w:name="_Toc346701623"/>
      <w:bookmarkStart w:id="88" w:name="_Toc346183641"/>
      <w:bookmarkStart w:id="89" w:name="_Toc404764420"/>
      <w:r>
        <w:rPr>
          <w:color w:val="000000" w:themeColor="text1"/>
          <w14:textFill>
            <w14:solidFill>
              <w14:schemeClr w14:val="tx1"/>
            </w14:solidFill>
          </w14:textFill>
        </w:rPr>
        <w:t>关闭拦截工具</w:t>
      </w:r>
      <w:bookmarkEnd w:id="84"/>
      <w:bookmarkEnd w:id="85"/>
      <w:bookmarkEnd w:id="86"/>
      <w:bookmarkEnd w:id="87"/>
      <w:bookmarkEnd w:id="88"/>
      <w:bookmarkEnd w:id="89"/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上述操作完成后，如果系统中某些功能仍不能使用，请将拦截工具关闭再试用。比如在windows工具栏中关闭弹出窗口阻止程序的操作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，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如下图：</w:t>
      </w:r>
    </w:p>
    <w:p>
      <w:pPr>
        <w:pStyle w:val="15"/>
        <w:ind w:firstLine="480" w:firstLineChars="200"/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095875" cy="2324100"/>
            <wp:effectExtent l="0" t="0" r="9525" b="0"/>
            <wp:docPr id="1325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" name="图片 36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18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18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2"/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90" w:name="_Toc19438"/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产权交易（新）</w:t>
      </w:r>
      <w:bookmarkEnd w:id="90"/>
    </w:p>
    <w:p>
      <w:pPr>
        <w:rPr>
          <w:color w:val="auto"/>
        </w:rPr>
      </w:pPr>
      <w:r>
        <w:rPr>
          <w:rFonts w:hint="eastAsia"/>
          <w:color w:val="auto"/>
        </w:rPr>
        <w:t>1、打开“新点电子招投标交易平台”，如下图：</w:t>
      </w:r>
    </w:p>
    <w:p>
      <w:pPr>
        <w:ind w:firstLine="0" w:firstLineChars="0"/>
        <w:rPr>
          <w:color w:val="auto"/>
        </w:rPr>
      </w:pPr>
      <w:r>
        <w:drawing>
          <wp:inline distT="0" distB="0" distL="114300" distR="114300">
            <wp:extent cx="5269230" cy="2625725"/>
            <wp:effectExtent l="0" t="0" r="7620" b="3175"/>
            <wp:docPr id="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62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color w:val="auto"/>
        </w:rPr>
      </w:pPr>
      <w:r>
        <w:rPr>
          <w:rFonts w:hint="eastAsia"/>
          <w:color w:val="auto"/>
        </w:rPr>
        <w:t>2、输入用户名和密码后，点击“</w:t>
      </w:r>
      <w:r>
        <w:rPr>
          <w:rFonts w:hint="eastAsia"/>
          <w:color w:val="auto"/>
          <w:lang w:val="en-US" w:eastAsia="zh-CN"/>
        </w:rPr>
        <w:t>立即</w:t>
      </w:r>
      <w:r>
        <w:rPr>
          <w:rFonts w:hint="eastAsia"/>
          <w:color w:val="auto"/>
        </w:rPr>
        <w:t>登录”按钮，进入系统，如下图：</w:t>
      </w:r>
    </w:p>
    <w:p>
      <w:pPr>
        <w:ind w:firstLine="0" w:firstLineChars="0"/>
      </w:pPr>
      <w:r>
        <w:drawing>
          <wp:inline distT="0" distB="0" distL="114300" distR="114300">
            <wp:extent cx="5271135" cy="2678430"/>
            <wp:effectExtent l="0" t="0" r="5715" b="7620"/>
            <wp:docPr id="1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4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67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7325" cy="2197100"/>
            <wp:effectExtent l="0" t="0" r="9525" b="12700"/>
            <wp:docPr id="1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5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19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 w:firstLineChars="0"/>
        <w:rPr>
          <w:rFonts w:hint="eastAsia"/>
        </w:rPr>
      </w:pPr>
    </w:p>
    <w:p>
      <w:pPr>
        <w:pStyle w:val="3"/>
        <w:bidi w:val="0"/>
        <w:rPr>
          <w:rFonts w:hint="eastAsia"/>
          <w:lang w:val="en-US" w:eastAsia="zh-CN"/>
        </w:rPr>
      </w:pPr>
      <w:bookmarkStart w:id="91" w:name="_Toc5920"/>
      <w:r>
        <w:rPr>
          <w:rFonts w:hint="eastAsia"/>
          <w:lang w:val="en-US" w:eastAsia="zh-CN"/>
        </w:rPr>
        <w:t>转让受理</w:t>
      </w:r>
      <w:bookmarkEnd w:id="91"/>
    </w:p>
    <w:p>
      <w:pPr>
        <w:pStyle w:val="4"/>
        <w:bidi w:val="0"/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92" w:name="_Toc25612"/>
      <w:r>
        <w:rPr>
          <w:rFonts w:hint="eastAsia"/>
          <w:lang w:val="en-US" w:eastAsia="zh-CN"/>
        </w:rPr>
        <w:t>股权项目登记</w:t>
      </w:r>
      <w:bookmarkEnd w:id="92"/>
    </w:p>
    <w:p>
      <w:pPr>
        <w:ind w:left="0" w:leftChars="0" w:firstLine="422" w:firstLineChars="200"/>
        <w:rPr>
          <w:rFonts w:ascii="宋体" w:hAnsi="宋体"/>
        </w:rPr>
      </w:pPr>
      <w:r>
        <w:rPr>
          <w:rFonts w:ascii="宋体" w:hAnsi="宋体"/>
          <w:b/>
        </w:rPr>
        <w:t>前提条件：</w:t>
      </w:r>
      <w:r>
        <w:rPr>
          <w:rFonts w:ascii="宋体" w:hAnsi="宋体"/>
        </w:rPr>
        <w:t>无</w:t>
      </w:r>
      <w:r>
        <w:rPr>
          <w:rFonts w:hint="eastAsia" w:ascii="宋体" w:hAnsi="宋体"/>
        </w:rPr>
        <w:t>。</w:t>
      </w:r>
    </w:p>
    <w:p>
      <w:pPr>
        <w:ind w:firstLine="422"/>
        <w:rPr>
          <w:rFonts w:hint="eastAsia"/>
          <w:lang w:eastAsia="zh-CN"/>
        </w:rPr>
      </w:pPr>
      <w:r>
        <w:rPr>
          <w:b/>
        </w:rPr>
        <w:t>基本功能</w:t>
      </w:r>
      <w:r>
        <w:rPr>
          <w:rFonts w:ascii="宋体" w:hAnsi="宋体"/>
          <w:b/>
        </w:rPr>
        <w:t>：</w:t>
      </w:r>
      <w:r>
        <w:rPr>
          <w:rFonts w:hint="eastAsia"/>
          <w:lang w:val="en-US" w:eastAsia="zh-CN"/>
        </w:rPr>
        <w:t>新建股权</w:t>
      </w:r>
      <w:r>
        <w:rPr>
          <w:rFonts w:hint="eastAsia"/>
        </w:rPr>
        <w:t>项目</w:t>
      </w:r>
      <w:r>
        <w:rPr>
          <w:rFonts w:hint="eastAsia"/>
          <w:lang w:eastAsia="zh-CN"/>
        </w:rPr>
        <w:t>。</w:t>
      </w:r>
    </w:p>
    <w:p>
      <w:pPr>
        <w:spacing w:line="360" w:lineRule="auto"/>
        <w:ind w:firstLine="422"/>
        <w:rPr>
          <w:rFonts w:ascii="宋体" w:hAnsi="宋体"/>
          <w:b/>
        </w:rPr>
      </w:pPr>
      <w:r>
        <w:rPr>
          <w:rFonts w:ascii="宋体" w:hAnsi="宋体"/>
          <w:b/>
        </w:rPr>
        <w:t>操作步骤：</w:t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</w:rPr>
        <w:t>1、点击“默认门户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－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产权交易</w:t>
      </w:r>
      <w:r>
        <w:rPr>
          <w:rFonts w:hint="eastAsia"/>
        </w:rPr>
        <w:t>”菜单，进入的页面左侧显示</w:t>
      </w:r>
      <w:r>
        <w:rPr>
          <w:rFonts w:hint="eastAsia"/>
          <w:lang w:val="en-US" w:eastAsia="zh-CN"/>
        </w:rPr>
        <w:t>产权交易</w:t>
      </w:r>
      <w:r>
        <w:rPr>
          <w:rFonts w:hint="eastAsia"/>
        </w:rPr>
        <w:t>的菜单，右侧显示</w:t>
      </w:r>
      <w:r>
        <w:rPr>
          <w:rFonts w:hint="eastAsia"/>
          <w:lang w:val="en-US" w:eastAsia="zh-CN"/>
        </w:rPr>
        <w:t>股权项目登记</w:t>
      </w:r>
      <w:r>
        <w:rPr>
          <w:rFonts w:hint="eastAsia"/>
        </w:rPr>
        <w:t>列表页面。如下图：</w:t>
      </w:r>
    </w:p>
    <w:p>
      <w:pPr>
        <w:ind w:firstLine="0"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67960" cy="1386205"/>
            <wp:effectExtent l="0" t="0" r="8890" b="444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38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865" cy="1974215"/>
            <wp:effectExtent l="0" t="0" r="6985" b="698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97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420" w:firstLineChars="200"/>
      </w:pPr>
      <w:r>
        <w:rPr>
          <w:rFonts w:hint="eastAsia"/>
          <w:lang w:val="en-US" w:eastAsia="zh-CN"/>
        </w:rPr>
        <w:t>2、</w:t>
      </w:r>
      <w:r>
        <w:rPr>
          <w:rFonts w:hint="eastAsia"/>
        </w:rPr>
        <w:t>点击“</w:t>
      </w:r>
      <w:r>
        <w:rPr>
          <w:rFonts w:hint="eastAsia"/>
          <w:lang w:val="en-US" w:eastAsia="zh-CN"/>
        </w:rPr>
        <w:t>新建股权项目</w:t>
      </w:r>
      <w:r>
        <w:rPr>
          <w:rFonts w:hint="eastAsia"/>
        </w:rPr>
        <w:t>”按钮，进入“新</w:t>
      </w:r>
      <w:r>
        <w:rPr>
          <w:rFonts w:hint="eastAsia"/>
          <w:lang w:eastAsia="zh-CN"/>
        </w:rPr>
        <w:t>建股权项目</w:t>
      </w:r>
      <w:r>
        <w:rPr>
          <w:rFonts w:hint="eastAsia"/>
        </w:rPr>
        <w:t>”页面，如下图：</w:t>
      </w:r>
    </w:p>
    <w:p>
      <w:pPr>
        <w:ind w:left="0" w:leftChars="0" w:firstLine="0"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69865" cy="1997710"/>
            <wp:effectExtent l="0" t="0" r="6985" b="2540"/>
            <wp:docPr id="2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0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99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93" w:name="_Toc261428517"/>
      <w:bookmarkStart w:id="94" w:name="_Toc225152731"/>
      <w:r>
        <w:drawing>
          <wp:inline distT="0" distB="0" distL="114300" distR="114300">
            <wp:extent cx="5274310" cy="2197735"/>
            <wp:effectExtent l="0" t="0" r="2540" b="12065"/>
            <wp:docPr id="2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1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9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eastAsia="宋体"/>
          <w:b/>
          <w:bCs/>
          <w:lang w:val="en-US" w:eastAsia="zh-CN"/>
        </w:rPr>
      </w:pPr>
      <w:r>
        <w:rPr>
          <w:rFonts w:hint="eastAsia"/>
          <w:lang w:val="en-US" w:eastAsia="zh-CN"/>
        </w:rPr>
        <w:t>3、点击“新增转让方信息”按钮，进入“新增转让方信息”页面，如下图：</w:t>
      </w:r>
      <w:r>
        <w:drawing>
          <wp:inline distT="0" distB="0" distL="114300" distR="114300">
            <wp:extent cx="5267325" cy="2183130"/>
            <wp:effectExtent l="0" t="0" r="9525" b="7620"/>
            <wp:docPr id="2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2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18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  <w:lang w:val="en-US" w:eastAsia="zh-CN"/>
        </w:rPr>
        <w:t xml:space="preserve">4、填写页面信息，点击“修改保存”按钮，新增转让方信息成功，直接显示在转让方列表中，如下图： </w:t>
      </w:r>
      <w:r>
        <w:drawing>
          <wp:inline distT="0" distB="0" distL="114300" distR="114300">
            <wp:extent cx="5270500" cy="2529205"/>
            <wp:effectExtent l="0" t="0" r="6350" b="4445"/>
            <wp:docPr id="2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3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2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2405" cy="2196465"/>
            <wp:effectExtent l="0" t="0" r="4445" b="13335"/>
            <wp:docPr id="2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4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19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20" w:firstLineChars="200"/>
        <w:textAlignment w:val="auto"/>
        <w:outlineLvl w:val="9"/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>5、转让方</w:t>
      </w:r>
      <w:r>
        <w:rPr>
          <w:rFonts w:hint="eastAsia"/>
        </w:rPr>
        <w:t>列表</w:t>
      </w:r>
      <w:r>
        <w:rPr>
          <w:rFonts w:hint="eastAsia"/>
          <w:lang w:val="en-US" w:eastAsia="zh-CN"/>
        </w:rPr>
        <w:t>中</w:t>
      </w:r>
      <w:r>
        <w:rPr>
          <w:rFonts w:hint="eastAsia"/>
        </w:rPr>
        <w:t>，选中要删除的</w:t>
      </w:r>
      <w:r>
        <w:rPr>
          <w:rFonts w:hint="eastAsia"/>
          <w:lang w:val="en-US" w:eastAsia="zh-CN"/>
        </w:rPr>
        <w:t>转让方</w:t>
      </w:r>
      <w:r>
        <w:rPr>
          <w:rFonts w:hint="eastAsia"/>
        </w:rPr>
        <w:t>，点击“删除</w:t>
      </w:r>
      <w:r>
        <w:rPr>
          <w:rFonts w:hint="eastAsia"/>
          <w:lang w:val="en-US" w:eastAsia="zh-CN"/>
        </w:rPr>
        <w:t>转让方信息</w:t>
      </w:r>
      <w:r>
        <w:rPr>
          <w:rFonts w:hint="eastAsia"/>
        </w:rPr>
        <w:t>”按钮，可删除该</w:t>
      </w:r>
      <w:r>
        <w:rPr>
          <w:rFonts w:hint="eastAsia"/>
          <w:lang w:val="en-US" w:eastAsia="zh-CN"/>
        </w:rPr>
        <w:t>转让方</w:t>
      </w:r>
      <w:r>
        <w:rPr>
          <w:rFonts w:hint="eastAsia"/>
          <w:lang w:eastAsia="zh-CN"/>
        </w:rPr>
        <w:t>信息</w:t>
      </w:r>
      <w:r>
        <w:rPr>
          <w:rFonts w:hint="eastAsia"/>
        </w:rPr>
        <w:t>，如下图：</w:t>
      </w:r>
    </w:p>
    <w:p>
      <w:pPr>
        <w:ind w:left="0" w:leftChars="0" w:firstLine="0" w:firstLineChars="0"/>
      </w:pPr>
      <w:r>
        <w:drawing>
          <wp:inline distT="0" distB="0" distL="114300" distR="114300">
            <wp:extent cx="5274945" cy="787400"/>
            <wp:effectExtent l="0" t="0" r="1905" b="12700"/>
            <wp:docPr id="7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</w:pPr>
      <w:r>
        <w:rPr>
          <w:rFonts w:hint="eastAsia"/>
          <w:lang w:val="en-US" w:eastAsia="zh-CN"/>
        </w:rPr>
        <w:t>6、转让方</w:t>
      </w:r>
      <w:r>
        <w:rPr>
          <w:rFonts w:hint="eastAsia"/>
        </w:rPr>
        <w:t>列表</w:t>
      </w:r>
      <w:r>
        <w:rPr>
          <w:rFonts w:hint="eastAsia"/>
          <w:lang w:val="en-US" w:eastAsia="zh-CN"/>
        </w:rPr>
        <w:t>中，点击“修改”按钮可修改该转让方信息，如下图：</w:t>
      </w:r>
    </w:p>
    <w:p>
      <w:pPr>
        <w:numPr>
          <w:ilvl w:val="0"/>
          <w:numId w:val="0"/>
        </w:numPr>
        <w:rPr>
          <w:rFonts w:hint="default" w:eastAsia="宋体"/>
          <w:lang w:val="en-US" w:eastAsia="zh-CN"/>
        </w:rPr>
      </w:pPr>
      <w:r>
        <w:drawing>
          <wp:inline distT="0" distB="0" distL="114300" distR="114300">
            <wp:extent cx="5275580" cy="774700"/>
            <wp:effectExtent l="0" t="0" r="1270" b="6350"/>
            <wp:docPr id="8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2514600"/>
            <wp:effectExtent l="0" t="0" r="6350" b="0"/>
            <wp:docPr id="2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5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7、点击“新增标的信息”按钮，进入“新增标的信息”页面，如下图：</w:t>
      </w:r>
      <w:r>
        <w:drawing>
          <wp:inline distT="0" distB="0" distL="114300" distR="114300">
            <wp:extent cx="5269230" cy="2192020"/>
            <wp:effectExtent l="0" t="0" r="7620" b="17780"/>
            <wp:docPr id="28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6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19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8、填写页面信息，点击“修改保存”按钮，新增标的信息成功，直接显示在标的信息列表中，如下图： </w:t>
      </w:r>
      <w:r>
        <w:drawing>
          <wp:inline distT="0" distB="0" distL="114300" distR="114300">
            <wp:extent cx="5274945" cy="2493645"/>
            <wp:effectExtent l="0" t="0" r="1905" b="1905"/>
            <wp:docPr id="30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7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49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2405" cy="1513205"/>
            <wp:effectExtent l="0" t="0" r="4445" b="10795"/>
            <wp:docPr id="89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12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51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注：</w:t>
      </w:r>
    </w:p>
    <w:p>
      <w:pPr>
        <w:keepNext w:val="0"/>
        <w:keepLines w:val="0"/>
        <w:widowControl/>
        <w:suppressLineNumbers w:val="0"/>
        <w:jc w:val="left"/>
        <w:rPr>
          <w:rFonts w:hint="eastAsia" w:eastAsia="宋体"/>
          <w:lang w:eastAsia="zh-CN"/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①</w:t>
      </w:r>
      <w:r>
        <w:rPr>
          <w:rFonts w:hint="eastAsia"/>
          <w:lang w:val="en-US" w:eastAsia="zh-CN"/>
        </w:rPr>
        <w:t>挂牌价：</w:t>
      </w:r>
      <w:r>
        <w:t>设置竞价规则中的起始价就是获取的挂牌价</w:t>
      </w:r>
      <w:r>
        <w:rPr>
          <w:rFonts w:hint="eastAsia"/>
        </w:rPr>
        <w:t>（在</w:t>
      </w:r>
      <w:r>
        <w:t>设定竞价规则中无法修改）</w:t>
      </w:r>
      <w:r>
        <w:rPr>
          <w:rFonts w:hint="eastAsia"/>
          <w:lang w:eastAsia="zh-CN"/>
        </w:rPr>
        <w:t>。</w:t>
      </w:r>
    </w:p>
    <w:p>
      <w:pPr>
        <w:numPr>
          <w:ilvl w:val="0"/>
          <w:numId w:val="0"/>
        </w:numPr>
        <w:tabs>
          <w:tab w:val="left" w:pos="1108"/>
        </w:tabs>
        <w:spacing w:line="360" w:lineRule="auto"/>
        <w:ind w:leftChars="0" w:firstLine="420" w:firstLineChars="200"/>
        <w:jc w:val="left"/>
        <w:rPr>
          <w:rFonts w:hint="eastAsia"/>
          <w:lang w:val="en-US" w:eastAsia="zh-CN"/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②</w:t>
      </w:r>
      <w:r>
        <w:rPr>
          <w:rFonts w:hint="eastAsia"/>
        </w:rPr>
        <w:t>保证金截止</w:t>
      </w:r>
      <w:r>
        <w:rPr>
          <w:rFonts w:hint="eastAsia"/>
          <w:lang w:val="en-US" w:eastAsia="zh-CN"/>
        </w:rPr>
        <w:t>时间</w:t>
      </w:r>
      <w:r>
        <w:rPr>
          <w:rFonts w:hint="eastAsia"/>
        </w:rPr>
        <w:t>：保证金截止时间</w:t>
      </w:r>
      <w:r>
        <w:rPr>
          <w:rFonts w:hint="eastAsia"/>
          <w:lang w:val="en-US" w:eastAsia="zh-CN"/>
        </w:rPr>
        <w:t xml:space="preserve">要晚于交易公告发布时间早于交易公告截止时间，保证金截止时间到了将无法缴纳保证金。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lang w:val="en-US" w:eastAsia="zh-CN"/>
        </w:rPr>
        <w:t xml:space="preserve">③ 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产权交易可以新增多个标的。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20" w:firstLineChars="200"/>
        <w:textAlignment w:val="auto"/>
        <w:outlineLvl w:val="9"/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9、</w:t>
      </w:r>
      <w:r>
        <w:rPr>
          <w:rFonts w:hint="eastAsia"/>
          <w:lang w:val="en-US" w:eastAsia="zh-CN"/>
        </w:rPr>
        <w:t>标的信息</w:t>
      </w:r>
      <w:r>
        <w:rPr>
          <w:rFonts w:hint="eastAsia"/>
        </w:rPr>
        <w:t>列表</w:t>
      </w:r>
      <w:r>
        <w:rPr>
          <w:rFonts w:hint="eastAsia"/>
          <w:lang w:val="en-US" w:eastAsia="zh-CN"/>
        </w:rPr>
        <w:t>中</w:t>
      </w:r>
      <w:r>
        <w:rPr>
          <w:rFonts w:hint="eastAsia"/>
        </w:rPr>
        <w:t>，选中要删除的</w:t>
      </w:r>
      <w:r>
        <w:rPr>
          <w:rFonts w:hint="eastAsia"/>
          <w:lang w:val="en-US" w:eastAsia="zh-CN"/>
        </w:rPr>
        <w:t>标的</w:t>
      </w:r>
      <w:r>
        <w:rPr>
          <w:rFonts w:hint="eastAsia"/>
        </w:rPr>
        <w:t>，点击“删除</w:t>
      </w:r>
      <w:r>
        <w:rPr>
          <w:rFonts w:hint="eastAsia"/>
          <w:lang w:val="en-US" w:eastAsia="zh-CN"/>
        </w:rPr>
        <w:t>标的信息</w:t>
      </w:r>
      <w:r>
        <w:rPr>
          <w:rFonts w:hint="eastAsia"/>
        </w:rPr>
        <w:t>”按钮，可删除该</w:t>
      </w:r>
      <w:r>
        <w:rPr>
          <w:rFonts w:hint="eastAsia"/>
          <w:lang w:val="en-US" w:eastAsia="zh-CN"/>
        </w:rPr>
        <w:t>标的</w:t>
      </w:r>
      <w:r>
        <w:rPr>
          <w:rFonts w:hint="eastAsia"/>
          <w:lang w:eastAsia="zh-CN"/>
        </w:rPr>
        <w:t>信息</w:t>
      </w:r>
      <w:r>
        <w:rPr>
          <w:rFonts w:hint="eastAsia"/>
        </w:rPr>
        <w:t>，如下图：</w:t>
      </w:r>
      <w:r>
        <w:drawing>
          <wp:inline distT="0" distB="0" distL="114300" distR="114300">
            <wp:extent cx="5276850" cy="1529715"/>
            <wp:effectExtent l="0" t="0" r="0" b="13335"/>
            <wp:docPr id="90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13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152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42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10、标的信息</w:t>
      </w:r>
      <w:r>
        <w:rPr>
          <w:rFonts w:hint="eastAsia"/>
        </w:rPr>
        <w:t>列表</w:t>
      </w:r>
      <w:r>
        <w:rPr>
          <w:rFonts w:hint="eastAsia"/>
          <w:lang w:val="en-US" w:eastAsia="zh-CN"/>
        </w:rPr>
        <w:t>中，点击“修改”按钮可修改该标的信息，如下图：</w:t>
      </w:r>
      <w:r>
        <w:drawing>
          <wp:inline distT="0" distB="0" distL="114300" distR="114300">
            <wp:extent cx="5277485" cy="1518285"/>
            <wp:effectExtent l="0" t="0" r="18415" b="5715"/>
            <wp:docPr id="91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14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77485" cy="151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2408555"/>
            <wp:effectExtent l="0" t="0" r="6350" b="10795"/>
            <wp:docPr id="31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8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0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42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11、点击“新增股东信息”按钮，进入“新增股东信息”页面，如下图：</w:t>
      </w:r>
      <w:r>
        <w:drawing>
          <wp:inline distT="0" distB="0" distL="114300" distR="114300">
            <wp:extent cx="5266690" cy="2189480"/>
            <wp:effectExtent l="0" t="0" r="10160" b="1270"/>
            <wp:docPr id="35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9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18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20" w:firstLineChars="200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12、填写股东信息后点击“修改保存”按钮，股东信息新增成功，直接显示在股东信息列表中，如下图： </w:t>
      </w:r>
      <w:r>
        <w:drawing>
          <wp:inline distT="0" distB="0" distL="114300" distR="114300">
            <wp:extent cx="5275580" cy="2423795"/>
            <wp:effectExtent l="0" t="0" r="1270" b="14605"/>
            <wp:docPr id="36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0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242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230" cy="725805"/>
            <wp:effectExtent l="0" t="0" r="7620" b="17145"/>
            <wp:docPr id="9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18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2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13、股东信息列表中</w:t>
      </w:r>
      <w:r>
        <w:rPr>
          <w:rFonts w:hint="eastAsia"/>
        </w:rPr>
        <w:t>，选中要删除的</w:t>
      </w:r>
      <w:r>
        <w:rPr>
          <w:rFonts w:hint="eastAsia"/>
          <w:lang w:val="en-US" w:eastAsia="zh-CN"/>
        </w:rPr>
        <w:t>股东信息</w:t>
      </w:r>
      <w:r>
        <w:rPr>
          <w:rFonts w:hint="eastAsia"/>
        </w:rPr>
        <w:t>，点击“删除</w:t>
      </w:r>
      <w:r>
        <w:rPr>
          <w:rFonts w:hint="eastAsia"/>
          <w:lang w:val="en-US" w:eastAsia="zh-CN"/>
        </w:rPr>
        <w:t>股东信息</w:t>
      </w:r>
      <w:r>
        <w:rPr>
          <w:rFonts w:hint="eastAsia"/>
        </w:rPr>
        <w:t>”按钮，可删除该</w:t>
      </w:r>
      <w:r>
        <w:rPr>
          <w:rFonts w:hint="eastAsia"/>
          <w:lang w:val="en-US" w:eastAsia="zh-CN"/>
        </w:rPr>
        <w:t>股东</w:t>
      </w:r>
      <w:r>
        <w:rPr>
          <w:rFonts w:hint="eastAsia"/>
          <w:lang w:eastAsia="zh-CN"/>
        </w:rPr>
        <w:t>信息</w:t>
      </w:r>
      <w:r>
        <w:rPr>
          <w:rFonts w:hint="eastAsia"/>
        </w:rPr>
        <w:t>，如下图：</w:t>
      </w:r>
      <w:r>
        <w:drawing>
          <wp:inline distT="0" distB="0" distL="114300" distR="114300">
            <wp:extent cx="5268595" cy="825500"/>
            <wp:effectExtent l="0" t="0" r="8255" b="12700"/>
            <wp:docPr id="9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19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14、股东信息列表中，点击“修改”按钮可修改该股东信息，如下图：</w:t>
      </w:r>
      <w:r>
        <w:drawing>
          <wp:inline distT="0" distB="0" distL="114300" distR="114300">
            <wp:extent cx="5274945" cy="708025"/>
            <wp:effectExtent l="0" t="0" r="1905" b="15875"/>
            <wp:docPr id="10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20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70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2550160"/>
            <wp:effectExtent l="0" t="0" r="6350" b="2540"/>
            <wp:docPr id="10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21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5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15、点击“新增审计报告”按钮，进入“新增审计报告”页面，如下图：</w:t>
      </w:r>
      <w:r>
        <w:drawing>
          <wp:inline distT="0" distB="0" distL="114300" distR="114300">
            <wp:extent cx="5266690" cy="2189480"/>
            <wp:effectExtent l="0" t="0" r="10160" b="1270"/>
            <wp:docPr id="37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1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18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20" w:firstLineChars="200"/>
        <w:textAlignment w:val="auto"/>
        <w:outlineLvl w:val="9"/>
      </w:pPr>
      <w:r>
        <w:rPr>
          <w:rFonts w:hint="eastAsia"/>
          <w:lang w:val="en-US" w:eastAsia="zh-CN"/>
        </w:rPr>
        <w:t xml:space="preserve">16、填写审计报告信息后点击“修改保存”按钮，审计报告新增成功，直接显示在审计报告列表中，如下图： </w:t>
      </w:r>
      <w:r>
        <w:drawing>
          <wp:inline distT="0" distB="0" distL="114300" distR="114300">
            <wp:extent cx="5274945" cy="1925320"/>
            <wp:effectExtent l="0" t="0" r="1905" b="17780"/>
            <wp:docPr id="10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24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192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8595" cy="917575"/>
            <wp:effectExtent l="0" t="0" r="8255" b="15875"/>
            <wp:docPr id="10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25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91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20" w:firstLineChars="200"/>
        <w:textAlignment w:val="auto"/>
        <w:outlineLvl w:val="9"/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>17、审计报告</w:t>
      </w:r>
      <w:r>
        <w:rPr>
          <w:rFonts w:hint="eastAsia"/>
        </w:rPr>
        <w:t>列表</w:t>
      </w:r>
      <w:r>
        <w:rPr>
          <w:rFonts w:hint="eastAsia"/>
          <w:lang w:val="en-US" w:eastAsia="zh-CN"/>
        </w:rPr>
        <w:t>中</w:t>
      </w:r>
      <w:r>
        <w:rPr>
          <w:rFonts w:hint="eastAsia"/>
        </w:rPr>
        <w:t>，选中要删除的</w:t>
      </w:r>
      <w:r>
        <w:rPr>
          <w:rFonts w:hint="eastAsia"/>
          <w:lang w:val="en-US" w:eastAsia="zh-CN"/>
        </w:rPr>
        <w:t>审计报告</w:t>
      </w:r>
      <w:r>
        <w:rPr>
          <w:rFonts w:hint="eastAsia"/>
        </w:rPr>
        <w:t>，点击“删除</w:t>
      </w:r>
      <w:r>
        <w:rPr>
          <w:rFonts w:hint="eastAsia"/>
          <w:lang w:val="en-US" w:eastAsia="zh-CN"/>
        </w:rPr>
        <w:t>审计报告</w:t>
      </w:r>
      <w:r>
        <w:rPr>
          <w:rFonts w:hint="eastAsia"/>
        </w:rPr>
        <w:t>”按钮，可删除该</w:t>
      </w:r>
      <w:r>
        <w:rPr>
          <w:rFonts w:hint="eastAsia"/>
          <w:lang w:val="en-US" w:eastAsia="zh-CN"/>
        </w:rPr>
        <w:t>审计报告</w:t>
      </w:r>
      <w:r>
        <w:rPr>
          <w:rFonts w:hint="eastAsia"/>
        </w:rPr>
        <w:t>，如下图：</w:t>
      </w:r>
      <w:r>
        <w:drawing>
          <wp:inline distT="0" distB="0" distL="114300" distR="114300">
            <wp:extent cx="5270500" cy="889000"/>
            <wp:effectExtent l="0" t="0" r="6350" b="6350"/>
            <wp:docPr id="10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26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88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42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18、审计报告</w:t>
      </w:r>
      <w:r>
        <w:rPr>
          <w:rFonts w:hint="eastAsia"/>
        </w:rPr>
        <w:t>列表</w:t>
      </w:r>
      <w:r>
        <w:rPr>
          <w:rFonts w:hint="eastAsia"/>
          <w:lang w:val="en-US" w:eastAsia="zh-CN"/>
        </w:rPr>
        <w:t>中，点击“修改”按钮可修改该审计报告信息，如下图：</w:t>
      </w:r>
      <w:r>
        <w:drawing>
          <wp:inline distT="0" distB="0" distL="114300" distR="114300">
            <wp:extent cx="5271770" cy="906780"/>
            <wp:effectExtent l="0" t="0" r="5080" b="7620"/>
            <wp:docPr id="10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27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4945" cy="2103120"/>
            <wp:effectExtent l="0" t="0" r="1905" b="11430"/>
            <wp:docPr id="10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29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1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42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19、附件信息中点击“上传”按钮上传相关附件，如下图：</w:t>
      </w:r>
      <w:r>
        <w:drawing>
          <wp:inline distT="0" distB="0" distL="114300" distR="114300">
            <wp:extent cx="5276215" cy="2212340"/>
            <wp:effectExtent l="0" t="0" r="635" b="16510"/>
            <wp:docPr id="40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22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276215" cy="221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outlineLvl w:val="9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20、正确填写页面信息，点击“</w:t>
      </w:r>
      <w:r>
        <w:rPr>
          <w:rFonts w:hint="eastAsia"/>
        </w:rPr>
        <w:t>修改保存”</w:t>
      </w:r>
      <w:r>
        <w:rPr>
          <w:rFonts w:hint="eastAsia"/>
          <w:lang w:val="en-US" w:eastAsia="zh-CN"/>
        </w:rPr>
        <w:t>按钮</w:t>
      </w:r>
      <w:r>
        <w:rPr>
          <w:rFonts w:hint="eastAsia"/>
        </w:rPr>
        <w:t>，则暂时不提交，该</w:t>
      </w:r>
      <w:r>
        <w:rPr>
          <w:rFonts w:hint="eastAsia"/>
          <w:lang w:val="en-US" w:eastAsia="zh-CN"/>
        </w:rPr>
        <w:t>项目</w:t>
      </w:r>
      <w:r>
        <w:rPr>
          <w:rFonts w:hint="eastAsia"/>
        </w:rPr>
        <w:t>为</w:t>
      </w:r>
      <w:r>
        <w:rPr>
          <w:rFonts w:hint="eastAsia"/>
          <w:lang w:eastAsia="zh-CN"/>
        </w:rPr>
        <w:t>“</w:t>
      </w:r>
      <w:r>
        <w:rPr>
          <w:rFonts w:hint="eastAsia"/>
        </w:rPr>
        <w:t>编辑</w:t>
      </w:r>
      <w:r>
        <w:rPr>
          <w:rFonts w:hint="eastAsia"/>
          <w:lang w:val="en-US" w:eastAsia="zh-CN"/>
        </w:rPr>
        <w:t>中</w:t>
      </w:r>
      <w:r>
        <w:rPr>
          <w:rFonts w:hint="eastAsia"/>
          <w:lang w:eastAsia="zh-CN"/>
        </w:rPr>
        <w:t>”</w:t>
      </w:r>
      <w:r>
        <w:rPr>
          <w:rFonts w:hint="eastAsia"/>
        </w:rPr>
        <w:t>状态，以后可以修改再提交审核</w:t>
      </w:r>
      <w:r>
        <w:rPr>
          <w:rFonts w:hint="eastAsia"/>
          <w:lang w:eastAsia="zh-CN"/>
        </w:rPr>
        <w:t>。</w:t>
      </w:r>
      <w:r>
        <w:rPr>
          <w:rFonts w:hint="eastAsia"/>
        </w:rPr>
        <w:t>点击“提交信息”按钮，</w:t>
      </w:r>
      <w:r>
        <w:rPr>
          <w:rFonts w:hint="eastAsia"/>
          <w:lang w:eastAsia="zh-CN"/>
        </w:rPr>
        <w:t>弹出“请输入意见”框，</w:t>
      </w:r>
      <w:r>
        <w:rPr>
          <w:rFonts w:hint="eastAsia"/>
          <w:lang w:val="en-US" w:eastAsia="zh-CN"/>
        </w:rPr>
        <w:t>输入意见后</w:t>
      </w:r>
      <w:r>
        <w:rPr>
          <w:rFonts w:hint="eastAsia"/>
          <w:lang w:eastAsia="zh-CN"/>
        </w:rPr>
        <w:t>点击“确认提交”按钮，</w:t>
      </w:r>
      <w:r>
        <w:rPr>
          <w:rFonts w:hint="eastAsia"/>
        </w:rPr>
        <w:t>提交交易平台审核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该项目为“待审核”状态</w:t>
      </w:r>
      <w:r>
        <w:rPr>
          <w:rFonts w:hint="eastAsia"/>
          <w:lang w:eastAsia="zh-CN"/>
        </w:rPr>
        <w:t>。</w:t>
      </w:r>
      <w:r>
        <w:rPr>
          <w:rFonts w:hint="eastAsia"/>
          <w:lang w:val="en-US" w:eastAsia="zh-CN"/>
        </w:rPr>
        <w:t>如下图：</w:t>
      </w:r>
      <w:r>
        <w:drawing>
          <wp:inline distT="0" distB="0" distL="114300" distR="114300">
            <wp:extent cx="5267325" cy="2332990"/>
            <wp:effectExtent l="0" t="0" r="9525" b="10160"/>
            <wp:docPr id="41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23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3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7960" cy="2011045"/>
            <wp:effectExtent l="0" t="0" r="8890" b="8255"/>
            <wp:docPr id="43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24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01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="宋体"/>
          <w:lang w:eastAsia="zh-CN"/>
        </w:rPr>
      </w:pPr>
      <w:r>
        <w:rPr>
          <w:rFonts w:hint="eastAsia"/>
          <w:lang w:val="en-US" w:eastAsia="zh-CN"/>
        </w:rPr>
        <w:t>21</w:t>
      </w:r>
      <w:r>
        <w:rPr>
          <w:rFonts w:hint="eastAsia"/>
        </w:rPr>
        <w:t>、</w:t>
      </w:r>
      <w:r>
        <w:rPr>
          <w:rFonts w:hint="eastAsia"/>
          <w:lang w:val="en-US" w:eastAsia="zh-CN"/>
        </w:rPr>
        <w:t>股权项目登记</w:t>
      </w:r>
      <w:r>
        <w:rPr>
          <w:rFonts w:hint="eastAsia"/>
        </w:rPr>
        <w:t>列表页面上，点击“编辑中”状态下项目的“操作”按钮，可修改该项目信息，如下图：</w:t>
      </w:r>
      <w:r>
        <w:drawing>
          <wp:inline distT="0" distB="0" distL="114300" distR="114300">
            <wp:extent cx="5267325" cy="1998345"/>
            <wp:effectExtent l="0" t="0" r="9525" b="1905"/>
            <wp:docPr id="4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25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99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6850" cy="2209800"/>
            <wp:effectExtent l="0" t="0" r="0" b="0"/>
            <wp:docPr id="4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26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="宋体"/>
          <w:lang w:eastAsia="zh-CN"/>
        </w:rPr>
      </w:pPr>
      <w:r>
        <w:rPr>
          <w:rFonts w:hint="eastAsia"/>
          <w:lang w:val="en-US" w:eastAsia="zh-CN"/>
        </w:rPr>
        <w:t>22</w:t>
      </w:r>
      <w:r>
        <w:rPr>
          <w:rFonts w:hint="eastAsia"/>
        </w:rPr>
        <w:t>、</w:t>
      </w:r>
      <w:r>
        <w:rPr>
          <w:rFonts w:hint="eastAsia"/>
          <w:lang w:val="en-US" w:eastAsia="zh-CN"/>
        </w:rPr>
        <w:t>股权项目登记</w:t>
      </w:r>
      <w:r>
        <w:rPr>
          <w:rFonts w:hint="eastAsia"/>
        </w:rPr>
        <w:t>列表页面上，选中要删除的项目，点击“删除</w:t>
      </w:r>
      <w:r>
        <w:rPr>
          <w:rFonts w:hint="eastAsia"/>
          <w:lang w:val="en-US" w:eastAsia="zh-CN"/>
        </w:rPr>
        <w:t>股权项目</w:t>
      </w:r>
      <w:r>
        <w:rPr>
          <w:rFonts w:hint="eastAsia"/>
        </w:rPr>
        <w:t>”按钮，可删除该项目，如下图：</w:t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5276215" cy="2026920"/>
            <wp:effectExtent l="0" t="0" r="635" b="11430"/>
            <wp:docPr id="4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27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276215" cy="20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color w:val="FF0000"/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注：只有“编辑中”状态下的项目才允许删除。</w:t>
      </w:r>
    </w:p>
    <w:p>
      <w:pPr>
        <w:pStyle w:val="4"/>
        <w:bidi w:val="0"/>
        <w:rPr>
          <w:rFonts w:hint="eastAsia"/>
          <w:lang w:val="en-US" w:eastAsia="zh-CN"/>
        </w:rPr>
      </w:pPr>
      <w:bookmarkStart w:id="95" w:name="_Toc28525"/>
      <w:r>
        <w:rPr>
          <w:rFonts w:hint="eastAsia"/>
          <w:lang w:val="en-US" w:eastAsia="zh-CN"/>
        </w:rPr>
        <w:t>实物项目登记</w:t>
      </w:r>
      <w:bookmarkEnd w:id="95"/>
    </w:p>
    <w:p>
      <w:pPr>
        <w:ind w:firstLine="422"/>
        <w:rPr>
          <w:rFonts w:ascii="宋体" w:hAnsi="宋体"/>
        </w:rPr>
      </w:pPr>
      <w:r>
        <w:rPr>
          <w:rFonts w:ascii="宋体" w:hAnsi="宋体"/>
          <w:b/>
        </w:rPr>
        <w:t>前提条件：</w:t>
      </w:r>
      <w:r>
        <w:rPr>
          <w:rFonts w:ascii="宋体" w:hAnsi="宋体"/>
        </w:rPr>
        <w:t>无</w:t>
      </w:r>
      <w:r>
        <w:rPr>
          <w:rFonts w:hint="eastAsia" w:ascii="宋体" w:hAnsi="宋体"/>
        </w:rPr>
        <w:t>。</w:t>
      </w:r>
    </w:p>
    <w:p>
      <w:pPr>
        <w:ind w:firstLine="422"/>
        <w:rPr>
          <w:rFonts w:hint="eastAsia"/>
          <w:lang w:eastAsia="zh-CN"/>
        </w:rPr>
      </w:pPr>
      <w:r>
        <w:rPr>
          <w:b/>
        </w:rPr>
        <w:t>基本功能</w:t>
      </w:r>
      <w:r>
        <w:rPr>
          <w:rFonts w:ascii="宋体" w:hAnsi="宋体"/>
          <w:b/>
        </w:rPr>
        <w:t>：</w:t>
      </w:r>
      <w:r>
        <w:t>新</w:t>
      </w:r>
      <w:r>
        <w:rPr>
          <w:rFonts w:hint="eastAsia"/>
          <w:lang w:val="en-US" w:eastAsia="zh-CN"/>
        </w:rPr>
        <w:t>建实物</w:t>
      </w:r>
      <w:r>
        <w:rPr>
          <w:rFonts w:hint="eastAsia"/>
        </w:rPr>
        <w:t>项目</w:t>
      </w:r>
      <w:r>
        <w:rPr>
          <w:rFonts w:hint="eastAsia"/>
          <w:lang w:eastAsia="zh-CN"/>
        </w:rPr>
        <w:t>。</w:t>
      </w:r>
    </w:p>
    <w:p>
      <w:pPr>
        <w:ind w:firstLine="422"/>
        <w:rPr>
          <w:rFonts w:ascii="宋体" w:hAnsi="宋体"/>
          <w:b/>
        </w:rPr>
      </w:pPr>
      <w:r>
        <w:rPr>
          <w:rFonts w:ascii="宋体" w:hAnsi="宋体"/>
          <w:b/>
        </w:rPr>
        <w:t>操作步骤：</w:t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</w:rPr>
        <w:t>1、点击“默认门户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－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产权交易</w:t>
      </w:r>
      <w:r>
        <w:rPr>
          <w:rFonts w:hint="eastAsia"/>
        </w:rPr>
        <w:t>”菜单，进入的页面左侧显示</w:t>
      </w:r>
      <w:r>
        <w:rPr>
          <w:rFonts w:hint="eastAsia"/>
          <w:lang w:val="en-US" w:eastAsia="zh-CN"/>
        </w:rPr>
        <w:t>产权交易</w:t>
      </w:r>
      <w:r>
        <w:rPr>
          <w:rFonts w:hint="eastAsia"/>
        </w:rPr>
        <w:t>的菜单，右侧显示</w:t>
      </w:r>
      <w:r>
        <w:rPr>
          <w:rFonts w:hint="eastAsia"/>
          <w:lang w:val="en-US" w:eastAsia="zh-CN"/>
        </w:rPr>
        <w:t>股权项目登记</w:t>
      </w:r>
      <w:r>
        <w:rPr>
          <w:rFonts w:hint="eastAsia"/>
        </w:rPr>
        <w:t>列表页面。如下图：</w:t>
      </w:r>
    </w:p>
    <w:p>
      <w:pPr>
        <w:ind w:firstLine="0" w:firstLineChars="0"/>
      </w:pPr>
      <w:r>
        <w:drawing>
          <wp:inline distT="0" distB="0" distL="114300" distR="114300">
            <wp:extent cx="5267960" cy="1386205"/>
            <wp:effectExtent l="0" t="0" r="8890" b="4445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38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865" cy="1974215"/>
            <wp:effectExtent l="0" t="0" r="6985" b="6985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97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420" w:firstLineChars="200"/>
        <w:rPr>
          <w:rFonts w:hint="eastAsia"/>
          <w:color w:val="auto"/>
          <w:lang w:eastAsia="zh-CN"/>
        </w:rPr>
      </w:pPr>
      <w:r>
        <w:rPr>
          <w:rFonts w:hint="eastAsia"/>
          <w:color w:val="auto"/>
          <w:lang w:val="en-US" w:eastAsia="zh-CN"/>
        </w:rPr>
        <w:t>2、点击“实物项目登记”菜单，进入实物项目登记</w:t>
      </w:r>
      <w:r>
        <w:rPr>
          <w:rFonts w:hint="eastAsia"/>
          <w:color w:val="auto"/>
        </w:rPr>
        <w:t>列表页面，如下图</w:t>
      </w:r>
      <w:r>
        <w:rPr>
          <w:rFonts w:hint="eastAsia"/>
          <w:color w:val="auto"/>
          <w:lang w:eastAsia="zh-CN"/>
        </w:rPr>
        <w:t>：</w:t>
      </w:r>
      <w:r>
        <w:drawing>
          <wp:inline distT="0" distB="0" distL="114300" distR="114300">
            <wp:extent cx="5274945" cy="1986915"/>
            <wp:effectExtent l="0" t="0" r="1905" b="13335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198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420" w:firstLineChars="200"/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>3、</w:t>
      </w:r>
      <w:r>
        <w:rPr>
          <w:rFonts w:hint="eastAsia"/>
        </w:rPr>
        <w:t>点击“</w:t>
      </w:r>
      <w:r>
        <w:rPr>
          <w:rFonts w:hint="eastAsia"/>
          <w:lang w:val="en-US" w:eastAsia="zh-CN"/>
        </w:rPr>
        <w:t>新建实物项目</w:t>
      </w:r>
      <w:r>
        <w:rPr>
          <w:rFonts w:hint="eastAsia"/>
        </w:rPr>
        <w:t>”按钮，进入“新</w:t>
      </w:r>
      <w:r>
        <w:rPr>
          <w:rFonts w:hint="eastAsia"/>
          <w:lang w:eastAsia="zh-CN"/>
        </w:rPr>
        <w:t>建</w:t>
      </w:r>
      <w:r>
        <w:rPr>
          <w:rFonts w:hint="eastAsia"/>
          <w:lang w:val="en-US" w:eastAsia="zh-CN"/>
        </w:rPr>
        <w:t>实物</w:t>
      </w:r>
      <w:r>
        <w:rPr>
          <w:rFonts w:hint="eastAsia"/>
          <w:lang w:eastAsia="zh-CN"/>
        </w:rPr>
        <w:t>项目</w:t>
      </w:r>
      <w:r>
        <w:rPr>
          <w:rFonts w:hint="eastAsia"/>
        </w:rPr>
        <w:t>”页面，如下图：</w:t>
      </w:r>
      <w:r>
        <w:drawing>
          <wp:inline distT="0" distB="0" distL="114300" distR="114300">
            <wp:extent cx="5267960" cy="1999615"/>
            <wp:effectExtent l="0" t="0" r="8890" b="635"/>
            <wp:docPr id="4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29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99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690" cy="2197735"/>
            <wp:effectExtent l="0" t="0" r="10160" b="12065"/>
            <wp:docPr id="52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30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19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1108"/>
        </w:tabs>
        <w:spacing w:line="600" w:lineRule="exact"/>
        <w:ind w:left="0" w:leftChars="0" w:firstLine="420" w:firstLineChars="2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填写项目信息、转让方信息、转让标的企业信息</w:t>
      </w:r>
    </w:p>
    <w:p>
      <w:pPr>
        <w:numPr>
          <w:ilvl w:val="0"/>
          <w:numId w:val="0"/>
        </w:numPr>
        <w:tabs>
          <w:tab w:val="left" w:pos="1108"/>
        </w:tabs>
        <w:spacing w:line="600" w:lineRule="exact"/>
        <w:ind w:leftChars="2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4、点击“新增标的信息”按钮，进入“新增标的信息”页面，如下图:</w:t>
      </w:r>
    </w:p>
    <w:p>
      <w:pPr>
        <w:keepNext w:val="0"/>
        <w:keepLines w:val="0"/>
        <w:widowControl/>
        <w:suppressLineNumbers w:val="0"/>
        <w:ind w:left="0" w:leftChars="0" w:firstLine="0" w:firstLineChars="0"/>
        <w:jc w:val="left"/>
      </w:pPr>
      <w:r>
        <w:drawing>
          <wp:inline distT="0" distB="0" distL="114300" distR="114300">
            <wp:extent cx="5272405" cy="2200275"/>
            <wp:effectExtent l="0" t="0" r="4445" b="9525"/>
            <wp:docPr id="55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31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pacing w:line="360" w:lineRule="auto"/>
        <w:ind w:left="0" w:leftChars="0" w:firstLine="420" w:firstLineChars="2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5、填写页面信息，点击“修改保存”按钮，标的信息新增成功，直接显示在标的信息列表中，如下图： </w:t>
      </w:r>
      <w:r>
        <w:drawing>
          <wp:inline distT="0" distB="0" distL="114300" distR="114300">
            <wp:extent cx="5275580" cy="2474595"/>
            <wp:effectExtent l="0" t="0" r="1270" b="1905"/>
            <wp:docPr id="56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32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247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4310" cy="890270"/>
            <wp:effectExtent l="0" t="0" r="2540" b="5080"/>
            <wp:docPr id="126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图片 41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9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注：</w:t>
      </w:r>
    </w:p>
    <w:p>
      <w:pPr>
        <w:numPr>
          <w:ilvl w:val="0"/>
          <w:numId w:val="0"/>
        </w:numPr>
        <w:tabs>
          <w:tab w:val="left" w:pos="1108"/>
        </w:tabs>
        <w:spacing w:line="360" w:lineRule="auto"/>
        <w:ind w:leftChars="0" w:firstLine="420" w:firstLineChars="200"/>
        <w:jc w:val="left"/>
        <w:rPr>
          <w:rFonts w:hint="eastAsia"/>
          <w:lang w:eastAsia="zh-CN"/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①</w:t>
      </w:r>
      <w:r>
        <w:rPr>
          <w:rFonts w:hint="eastAsia"/>
          <w:lang w:val="en-US" w:eastAsia="zh-CN"/>
        </w:rPr>
        <w:t>挂牌价：</w:t>
      </w:r>
      <w:r>
        <w:t>设置竞价规则中的起始价就是获取的挂牌价</w:t>
      </w:r>
      <w:r>
        <w:rPr>
          <w:rFonts w:hint="eastAsia"/>
        </w:rPr>
        <w:t>（在</w:t>
      </w:r>
      <w:r>
        <w:t>设定竞价规则中无法修改）</w:t>
      </w:r>
      <w:r>
        <w:rPr>
          <w:rFonts w:hint="eastAsia"/>
          <w:lang w:eastAsia="zh-CN"/>
        </w:rPr>
        <w:t>；</w:t>
      </w:r>
    </w:p>
    <w:p>
      <w:pPr>
        <w:numPr>
          <w:ilvl w:val="0"/>
          <w:numId w:val="0"/>
        </w:numPr>
        <w:tabs>
          <w:tab w:val="left" w:pos="1108"/>
        </w:tabs>
        <w:spacing w:line="360" w:lineRule="auto"/>
        <w:ind w:leftChars="0" w:firstLine="420" w:firstLineChars="200"/>
        <w:jc w:val="left"/>
        <w:rPr>
          <w:rFonts w:hint="eastAsia"/>
          <w:lang w:val="en-US" w:eastAsia="zh-CN"/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②</w:t>
      </w:r>
      <w:r>
        <w:rPr>
          <w:rFonts w:hint="eastAsia"/>
        </w:rPr>
        <w:t>保证金截止</w:t>
      </w:r>
      <w:r>
        <w:rPr>
          <w:rFonts w:hint="eastAsia"/>
          <w:lang w:val="en-US" w:eastAsia="zh-CN"/>
        </w:rPr>
        <w:t>时间</w:t>
      </w:r>
      <w:r>
        <w:rPr>
          <w:rFonts w:hint="eastAsia"/>
        </w:rPr>
        <w:t>：保证金截止时间</w:t>
      </w:r>
      <w:r>
        <w:rPr>
          <w:rFonts w:hint="eastAsia"/>
          <w:lang w:val="en-US" w:eastAsia="zh-CN"/>
        </w:rPr>
        <w:t>要晚于交易公告发布时间早于交易公告截止时间，保证金截止时间到了将无法缴纳保证金。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lang w:val="en-US" w:eastAsia="zh-CN"/>
        </w:rPr>
        <w:t xml:space="preserve">③ 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产权交易可以新增多个标的。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6、</w:t>
      </w:r>
      <w:r>
        <w:rPr>
          <w:rFonts w:hint="eastAsia"/>
          <w:lang w:val="en-US" w:eastAsia="zh-CN"/>
        </w:rPr>
        <w:t>标的信息</w:t>
      </w:r>
      <w:r>
        <w:rPr>
          <w:rFonts w:hint="eastAsia"/>
        </w:rPr>
        <w:t>列表</w:t>
      </w:r>
      <w:r>
        <w:rPr>
          <w:rFonts w:hint="eastAsia"/>
          <w:lang w:val="en-US" w:eastAsia="zh-CN"/>
        </w:rPr>
        <w:t>中</w:t>
      </w:r>
      <w:r>
        <w:rPr>
          <w:rFonts w:hint="eastAsia"/>
        </w:rPr>
        <w:t>，选中要删除的</w:t>
      </w:r>
      <w:r>
        <w:rPr>
          <w:rFonts w:hint="eastAsia"/>
          <w:lang w:val="en-US" w:eastAsia="zh-CN"/>
        </w:rPr>
        <w:t>标的</w:t>
      </w:r>
      <w:r>
        <w:rPr>
          <w:rFonts w:hint="eastAsia"/>
        </w:rPr>
        <w:t>，点击“删除</w:t>
      </w:r>
      <w:r>
        <w:rPr>
          <w:rFonts w:hint="eastAsia"/>
          <w:lang w:val="en-US" w:eastAsia="zh-CN"/>
        </w:rPr>
        <w:t>标的信息</w:t>
      </w:r>
      <w:r>
        <w:rPr>
          <w:rFonts w:hint="eastAsia"/>
        </w:rPr>
        <w:t>”按钮，可删除该</w:t>
      </w:r>
      <w:r>
        <w:rPr>
          <w:rFonts w:hint="eastAsia"/>
          <w:lang w:val="en-US" w:eastAsia="zh-CN"/>
        </w:rPr>
        <w:t>标的</w:t>
      </w:r>
      <w:r>
        <w:rPr>
          <w:rFonts w:hint="eastAsia"/>
          <w:lang w:eastAsia="zh-CN"/>
        </w:rPr>
        <w:t>信息</w:t>
      </w:r>
      <w:r>
        <w:rPr>
          <w:rFonts w:hint="eastAsia"/>
        </w:rPr>
        <w:t>，如下图：</w:t>
      </w:r>
      <w:r>
        <w:drawing>
          <wp:inline distT="0" distB="0" distL="114300" distR="114300">
            <wp:extent cx="5271770" cy="873125"/>
            <wp:effectExtent l="0" t="0" r="5080" b="3175"/>
            <wp:docPr id="127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图片 42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87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ind w:left="840" w:leftChars="200" w:hanging="420" w:hangingChars="2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7、标的信息</w:t>
      </w:r>
      <w:r>
        <w:rPr>
          <w:rFonts w:hint="eastAsia"/>
        </w:rPr>
        <w:t>列表</w:t>
      </w:r>
      <w:r>
        <w:rPr>
          <w:rFonts w:hint="eastAsia"/>
          <w:lang w:val="en-US" w:eastAsia="zh-CN"/>
        </w:rPr>
        <w:t>中，点击“修改”按钮可修改该标的信息，如下图：</w:t>
      </w:r>
    </w:p>
    <w:p>
      <w:pPr>
        <w:keepNext w:val="0"/>
        <w:keepLines w:val="0"/>
        <w:widowControl/>
        <w:suppressLineNumbers w:val="0"/>
        <w:ind w:left="0" w:leftChars="0" w:firstLine="0" w:firstLineChars="0"/>
        <w:jc w:val="left"/>
        <w:rPr>
          <w:rFonts w:hint="default"/>
          <w:lang w:val="en-US" w:eastAsia="zh-CN"/>
        </w:rPr>
      </w:pPr>
      <w:r>
        <w:drawing>
          <wp:inline distT="0" distB="0" distL="114300" distR="114300">
            <wp:extent cx="5267960" cy="890905"/>
            <wp:effectExtent l="0" t="0" r="8890" b="4445"/>
            <wp:docPr id="129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图片 43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89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2454910"/>
            <wp:effectExtent l="0" t="0" r="6350" b="2540"/>
            <wp:docPr id="58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33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5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ind w:left="840" w:leftChars="200" w:hanging="420" w:hangingChars="20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8、附件信息中点击“上传”按钮上传相关附件，如下图：</w:t>
      </w:r>
    </w:p>
    <w:p>
      <w:pPr>
        <w:keepNext w:val="0"/>
        <w:keepLines w:val="0"/>
        <w:widowControl/>
        <w:suppressLineNumbers w:val="0"/>
        <w:ind w:left="0" w:leftChars="0" w:firstLine="0" w:firstLineChars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drawing>
          <wp:inline distT="0" distB="0" distL="114300" distR="114300">
            <wp:extent cx="5272405" cy="2188845"/>
            <wp:effectExtent l="0" t="0" r="4445" b="1905"/>
            <wp:docPr id="59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34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18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/>
          <w:lang w:val="en-US" w:eastAsia="zh-CN"/>
        </w:rPr>
        <w:t>9、点击“</w:t>
      </w:r>
      <w:r>
        <w:rPr>
          <w:rFonts w:hint="eastAsia"/>
        </w:rPr>
        <w:t>修改保存”</w:t>
      </w:r>
      <w:r>
        <w:rPr>
          <w:rFonts w:hint="eastAsia"/>
          <w:lang w:val="en-US" w:eastAsia="zh-CN"/>
        </w:rPr>
        <w:t>按钮</w:t>
      </w:r>
      <w:r>
        <w:rPr>
          <w:rFonts w:hint="eastAsia"/>
        </w:rPr>
        <w:t>，则暂时不提交，该</w:t>
      </w:r>
      <w:r>
        <w:rPr>
          <w:rFonts w:hint="eastAsia"/>
          <w:lang w:val="en-US" w:eastAsia="zh-CN"/>
        </w:rPr>
        <w:t>项目</w:t>
      </w:r>
      <w:r>
        <w:rPr>
          <w:rFonts w:hint="eastAsia"/>
        </w:rPr>
        <w:t>为</w:t>
      </w:r>
      <w:r>
        <w:rPr>
          <w:rFonts w:hint="eastAsia"/>
          <w:lang w:eastAsia="zh-CN"/>
        </w:rPr>
        <w:t>“</w:t>
      </w:r>
      <w:r>
        <w:rPr>
          <w:rFonts w:hint="eastAsia"/>
        </w:rPr>
        <w:t>编辑</w:t>
      </w:r>
      <w:r>
        <w:rPr>
          <w:rFonts w:hint="eastAsia"/>
          <w:lang w:val="en-US" w:eastAsia="zh-CN"/>
        </w:rPr>
        <w:t>中</w:t>
      </w:r>
      <w:r>
        <w:rPr>
          <w:rFonts w:hint="eastAsia"/>
          <w:lang w:eastAsia="zh-CN"/>
        </w:rPr>
        <w:t>”</w:t>
      </w:r>
      <w:r>
        <w:rPr>
          <w:rFonts w:hint="eastAsia"/>
        </w:rPr>
        <w:t>状态，以后可以修改再提交审核</w:t>
      </w:r>
      <w:r>
        <w:rPr>
          <w:rFonts w:hint="eastAsia"/>
          <w:lang w:eastAsia="zh-CN"/>
        </w:rPr>
        <w:t>。</w:t>
      </w:r>
      <w:r>
        <w:rPr>
          <w:rFonts w:hint="eastAsia"/>
        </w:rPr>
        <w:t>点击“提交信息”按钮，</w:t>
      </w:r>
      <w:r>
        <w:rPr>
          <w:rFonts w:hint="eastAsia"/>
          <w:lang w:eastAsia="zh-CN"/>
        </w:rPr>
        <w:t>弹出“请输入意见”框，</w:t>
      </w:r>
      <w:r>
        <w:rPr>
          <w:rFonts w:hint="eastAsia"/>
          <w:lang w:val="en-US" w:eastAsia="zh-CN"/>
        </w:rPr>
        <w:t>输入意见后</w:t>
      </w:r>
      <w:r>
        <w:rPr>
          <w:rFonts w:hint="eastAsia"/>
          <w:lang w:eastAsia="zh-CN"/>
        </w:rPr>
        <w:t>点击“确认提交”按钮，</w:t>
      </w:r>
      <w:r>
        <w:rPr>
          <w:rFonts w:hint="eastAsia"/>
        </w:rPr>
        <w:t>提交交易平台审核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该项目为“待审核”状态</w:t>
      </w:r>
      <w:r>
        <w:rPr>
          <w:rFonts w:hint="eastAsia"/>
          <w:lang w:eastAsia="zh-CN"/>
        </w:rPr>
        <w:t>。</w:t>
      </w:r>
      <w:r>
        <w:rPr>
          <w:rFonts w:hint="eastAsia"/>
          <w:lang w:val="en-US" w:eastAsia="zh-CN"/>
        </w:rPr>
        <w:t>如下图：</w:t>
      </w:r>
      <w:r>
        <w:drawing>
          <wp:inline distT="0" distB="0" distL="114300" distR="114300">
            <wp:extent cx="5266690" cy="2323465"/>
            <wp:effectExtent l="0" t="0" r="10160" b="635"/>
            <wp:docPr id="61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35"/>
                    <pic:cNvPicPr>
                      <a:picLocks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2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7485" cy="1978025"/>
            <wp:effectExtent l="0" t="0" r="18415" b="3175"/>
            <wp:docPr id="62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36"/>
                    <pic:cNvPicPr>
                      <a:picLocks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277485" cy="197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420" w:firstLineChars="200"/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>10</w:t>
      </w:r>
      <w:r>
        <w:rPr>
          <w:rFonts w:hint="eastAsia"/>
        </w:rPr>
        <w:t>、</w:t>
      </w:r>
      <w:r>
        <w:rPr>
          <w:rFonts w:hint="eastAsia"/>
          <w:lang w:val="en-US" w:eastAsia="zh-CN"/>
        </w:rPr>
        <w:t>实物项目登记</w:t>
      </w:r>
      <w:r>
        <w:rPr>
          <w:rFonts w:hint="eastAsia"/>
        </w:rPr>
        <w:t>列表页面上，点击“编辑中”状态下项目的“操作”按钮，可修改该项目信息，如下图：</w:t>
      </w:r>
      <w:r>
        <w:drawing>
          <wp:inline distT="0" distB="0" distL="114300" distR="114300">
            <wp:extent cx="5271135" cy="2006600"/>
            <wp:effectExtent l="0" t="0" r="5715" b="12700"/>
            <wp:docPr id="63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37"/>
                    <pic:cNvPicPr>
                      <a:picLocks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00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420" w:firstLineChars="200"/>
        <w:rPr>
          <w:rFonts w:hint="eastAsia" w:eastAsia="宋体"/>
          <w:lang w:eastAsia="zh-CN"/>
        </w:rPr>
      </w:pPr>
      <w:r>
        <w:rPr>
          <w:rFonts w:hint="eastAsia"/>
          <w:lang w:val="en-US" w:eastAsia="zh-CN"/>
        </w:rPr>
        <w:t>11</w:t>
      </w:r>
      <w:r>
        <w:rPr>
          <w:rFonts w:hint="eastAsia"/>
        </w:rPr>
        <w:t>、</w:t>
      </w:r>
      <w:r>
        <w:rPr>
          <w:rFonts w:hint="eastAsia"/>
          <w:lang w:val="en-US" w:eastAsia="zh-CN"/>
        </w:rPr>
        <w:t>实物项目登记</w:t>
      </w:r>
      <w:r>
        <w:rPr>
          <w:rFonts w:hint="eastAsia"/>
        </w:rPr>
        <w:t>列表页面上，选中要删除的项目，点击“删除</w:t>
      </w:r>
      <w:r>
        <w:rPr>
          <w:rFonts w:hint="eastAsia"/>
          <w:lang w:val="en-US" w:eastAsia="zh-CN"/>
        </w:rPr>
        <w:t>实物项目</w:t>
      </w:r>
      <w:r>
        <w:rPr>
          <w:rFonts w:hint="eastAsia"/>
        </w:rPr>
        <w:t>”按钮，可删除该项目，如下图：</w:t>
      </w:r>
      <w:r>
        <w:drawing>
          <wp:inline distT="0" distB="0" distL="114300" distR="114300">
            <wp:extent cx="5265420" cy="2016125"/>
            <wp:effectExtent l="0" t="0" r="11430" b="3175"/>
            <wp:docPr id="64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38"/>
                    <pic:cNvPicPr>
                      <a:picLocks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01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注：只有“编辑中”状态下的项目才允许删除。</w:t>
      </w:r>
    </w:p>
    <w:p>
      <w:pPr>
        <w:pStyle w:val="3"/>
        <w:bidi w:val="0"/>
        <w:rPr>
          <w:rFonts w:hint="eastAsia"/>
          <w:lang w:val="en-US" w:eastAsia="zh-CN"/>
        </w:rPr>
      </w:pPr>
      <w:bookmarkStart w:id="96" w:name="_Toc15819"/>
      <w:r>
        <w:rPr>
          <w:rFonts w:hint="eastAsia"/>
          <w:lang w:val="en-US" w:eastAsia="zh-CN"/>
        </w:rPr>
        <w:t>进入工作台</w:t>
      </w:r>
      <w:bookmarkEnd w:id="96"/>
      <w:r>
        <w:rPr>
          <w:rFonts w:hint="eastAsia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2"/>
        <w:textAlignment w:val="auto"/>
        <w:outlineLvl w:val="9"/>
        <w:rPr>
          <w:rFonts w:ascii="宋体" w:hAnsi="宋体"/>
        </w:rPr>
      </w:pPr>
      <w:r>
        <w:rPr>
          <w:rFonts w:ascii="宋体" w:hAnsi="宋体"/>
          <w:b/>
        </w:rPr>
        <w:t>前提条件：</w:t>
      </w:r>
      <w:r>
        <w:rPr>
          <w:rFonts w:hint="eastAsia" w:ascii="宋体" w:hAnsi="宋体"/>
          <w:lang w:val="en-US" w:eastAsia="zh-CN"/>
        </w:rPr>
        <w:t>股权项目登记或实物项目登记审核通过后</w:t>
      </w:r>
      <w:r>
        <w:rPr>
          <w:rFonts w:hint="eastAsia" w:ascii="宋体" w:hAnsi="宋体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2"/>
        <w:textAlignment w:val="auto"/>
        <w:outlineLvl w:val="9"/>
        <w:rPr>
          <w:rFonts w:hint="eastAsia"/>
        </w:rPr>
      </w:pPr>
      <w:r>
        <w:rPr>
          <w:b/>
        </w:rPr>
        <w:t>基本功能</w:t>
      </w:r>
      <w:r>
        <w:rPr>
          <w:rFonts w:ascii="宋体" w:hAnsi="宋体"/>
          <w:b/>
        </w:rPr>
        <w:t>：</w:t>
      </w:r>
      <w:r>
        <w:rPr>
          <w:rFonts w:hint="eastAsia" w:ascii="宋体" w:hAnsi="宋体"/>
          <w:b w:val="0"/>
          <w:bCs/>
          <w:lang w:eastAsia="zh-CN"/>
        </w:rPr>
        <w:t>后续操作流程在工作台进行</w:t>
      </w:r>
      <w:r>
        <w:rPr>
          <w:rFonts w:hint="eastAsia"/>
          <w:b w:val="0"/>
          <w:bCs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2"/>
        <w:textAlignment w:val="auto"/>
        <w:outlineLvl w:val="9"/>
        <w:rPr>
          <w:rFonts w:ascii="宋体" w:hAnsi="宋体"/>
          <w:b/>
        </w:rPr>
      </w:pPr>
      <w:r>
        <w:rPr>
          <w:rFonts w:ascii="宋体" w:hAnsi="宋体"/>
          <w:b/>
        </w:rPr>
        <w:t>操作步骤：</w:t>
      </w:r>
    </w:p>
    <w:p>
      <w:pPr>
        <w:rPr>
          <w:rFonts w:asciiTheme="minorEastAsia" w:hAnsiTheme="minorEastAsia" w:eastAsiaTheme="minorEastAsia" w:cstheme="minorEastAsia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</w:t>
      </w:r>
      <w:r>
        <w:rPr>
          <w:rFonts w:hint="eastAsia" w:asciiTheme="minorEastAsia" w:hAnsiTheme="minorEastAsia" w:eastAsiaTheme="minorEastAsia" w:cstheme="minorEastAsia"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代理</w:t>
      </w:r>
      <w:r>
        <w:rPr>
          <w:rFonts w:hint="eastAsia" w:asciiTheme="minorEastAsia" w:hAnsiTheme="minorEastAsia" w:eastAsiaTheme="minorEastAsia" w:cstheme="minorEastAsia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登陆，点击“</w:t>
      </w:r>
      <w:r>
        <w:rPr>
          <w:rFonts w:hint="eastAsia"/>
        </w:rPr>
        <w:t>默认门户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－项目工作台</w:t>
      </w:r>
      <w:r>
        <w:rPr>
          <w:rFonts w:hint="eastAsia" w:asciiTheme="minorEastAsia" w:hAnsiTheme="minorEastAsia" w:eastAsiaTheme="minorEastAsia" w:cstheme="minorEastAsia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”，显示该</w:t>
      </w:r>
      <w:r>
        <w:rPr>
          <w:rFonts w:hint="eastAsia" w:asciiTheme="minorEastAsia" w:hAnsiTheme="minorEastAsia" w:eastAsiaTheme="minorEastAsia" w:cstheme="minorEastAsia"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代理</w:t>
      </w:r>
      <w:r>
        <w:rPr>
          <w:rFonts w:hint="eastAsia" w:asciiTheme="minorEastAsia" w:hAnsiTheme="minorEastAsia" w:eastAsiaTheme="minorEastAsia" w:cstheme="minorEastAsia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所有已经审核通过的标段（包）</w:t>
      </w:r>
      <w:r>
        <w:rPr>
          <w:rFonts w:hint="eastAsia" w:asciiTheme="minorEastAsia" w:hAnsiTheme="minorEastAsia" w:eastAsiaTheme="minorEastAsia" w:cstheme="minorEastAsia"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/标的</w:t>
      </w:r>
      <w:r>
        <w:rPr>
          <w:rFonts w:hint="eastAsia" w:asciiTheme="minorEastAsia" w:hAnsiTheme="minorEastAsia" w:eastAsiaTheme="minorEastAsia" w:cstheme="minorEastAsia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。如下图：</w:t>
      </w:r>
    </w:p>
    <w:p>
      <w:pPr>
        <w:ind w:firstLine="0"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0" distR="0">
            <wp:extent cx="5278120" cy="1957070"/>
            <wp:effectExtent l="0" t="0" r="17780" b="508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957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2、点击“</w:t>
      </w:r>
      <w:r>
        <w:drawing>
          <wp:inline distT="0" distB="0" distL="0" distR="0">
            <wp:extent cx="170815" cy="161290"/>
            <wp:effectExtent l="0" t="0" r="635" b="1016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171429" cy="1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”按钮，可以通过设置筛选条件，显示所需的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标的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。如下图：</w:t>
      </w:r>
    </w:p>
    <w:p>
      <w:pPr>
        <w:ind w:firstLine="0" w:firstLineChars="0"/>
      </w:pPr>
      <w:r>
        <w:drawing>
          <wp:inline distT="0" distB="0" distL="114300" distR="114300">
            <wp:extent cx="5278120" cy="1743710"/>
            <wp:effectExtent l="0" t="0" r="17780" b="8890"/>
            <wp:docPr id="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/>
                    <pic:cNvPicPr>
                      <a:picLocks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74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3、点击标</w:t>
      </w:r>
      <w:r>
        <w:rPr>
          <w:rFonts w:hint="eastAsia"/>
          <w:lang w:val="en-US" w:eastAsia="zh-CN"/>
        </w:rPr>
        <w:t>的后面</w:t>
      </w:r>
      <w:r>
        <w:rPr>
          <w:rFonts w:hint="eastAsia"/>
        </w:rPr>
        <w:t>的“进入工作台”按钮，可进入工作台页面。如下图：</w:t>
      </w:r>
    </w:p>
    <w:p>
      <w:pPr>
        <w:pStyle w:val="19"/>
        <w:ind w:firstLine="0"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71135" cy="2439035"/>
            <wp:effectExtent l="0" t="0" r="5715" b="18415"/>
            <wp:docPr id="1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/>
                    <pic:cNvPicPr>
                      <a:picLocks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43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hint="eastAsia"/>
          <w:lang w:val="en-US" w:eastAsia="zh-CN"/>
        </w:rPr>
      </w:pPr>
      <w:bookmarkStart w:id="97" w:name="_Toc27743"/>
      <w:r>
        <w:rPr>
          <w:rFonts w:hint="eastAsia"/>
          <w:lang w:val="en-US" w:eastAsia="zh-CN"/>
        </w:rPr>
        <w:t>项目管理</w:t>
      </w:r>
      <w:bookmarkEnd w:id="97"/>
    </w:p>
    <w:p>
      <w:pPr>
        <w:pStyle w:val="5"/>
        <w:bidi w:val="0"/>
      </w:pPr>
      <w:bookmarkStart w:id="98" w:name="_Toc4619"/>
      <w:r>
        <w:rPr>
          <w:rFonts w:hint="eastAsia"/>
          <w:lang w:val="en-US" w:eastAsia="zh-CN"/>
        </w:rPr>
        <w:t>交易公告备案</w:t>
      </w:r>
      <w:bookmarkEnd w:id="98"/>
    </w:p>
    <w:p>
      <w:pPr>
        <w:ind w:firstLine="422"/>
        <w:rPr>
          <w:rFonts w:hint="eastAsia" w:eastAsia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14:textFill>
            <w14:solidFill>
              <w14:schemeClr w14:val="tx1"/>
            </w14:solidFill>
          </w14:textFill>
        </w:rPr>
        <w:t>前提条件：</w:t>
      </w:r>
      <w:r>
        <w:rPr>
          <w:rFonts w:hint="eastAsia" w:ascii="宋体" w:hAnsi="宋体"/>
          <w:b w:val="0"/>
          <w:bCs/>
          <w:lang w:val="en-US" w:eastAsia="zh-CN"/>
        </w:rPr>
        <w:t>股权</w:t>
      </w:r>
      <w:r>
        <w:rPr>
          <w:rFonts w:hint="eastAsia" w:ascii="宋体" w:hAnsi="宋体"/>
          <w:bCs/>
        </w:rPr>
        <w:t>项目</w:t>
      </w:r>
      <w:r>
        <w:rPr>
          <w:rFonts w:hint="eastAsia" w:ascii="宋体" w:hAnsi="宋体"/>
          <w:bCs/>
          <w:lang w:eastAsia="zh-CN"/>
        </w:rPr>
        <w:t>登记</w:t>
      </w:r>
      <w:r>
        <w:rPr>
          <w:rFonts w:hint="eastAsia" w:ascii="宋体" w:hAnsi="宋体"/>
          <w:bCs/>
          <w:lang w:val="en-US" w:eastAsia="zh-CN"/>
        </w:rPr>
        <w:t>或实物项目登记</w:t>
      </w:r>
      <w:r>
        <w:rPr>
          <w:rFonts w:hint="eastAsia" w:ascii="宋体" w:hAnsi="宋体"/>
          <w:bCs/>
        </w:rPr>
        <w:t>完毕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pStyle w:val="19"/>
        <w:numPr>
          <w:ilvl w:val="0"/>
          <w:numId w:val="0"/>
        </w:numPr>
        <w:ind w:leftChars="200"/>
        <w:rPr>
          <w:rFonts w:hint="eastAsia" w:ascii="宋体" w:hAnsi="宋体" w:eastAsia="宋体"/>
          <w:lang w:val="en-US" w:eastAsia="zh-CN"/>
        </w:rPr>
      </w:pPr>
      <w:r>
        <w:rPr>
          <w:rFonts w:hint="eastAsia"/>
          <w:b/>
          <w:color w:val="000000" w:themeColor="text1"/>
          <w14:textFill>
            <w14:solidFill>
              <w14:schemeClr w14:val="tx1"/>
            </w14:solidFill>
          </w14:textFill>
        </w:rPr>
        <w:t>基本功能：</w:t>
      </w:r>
      <w:r>
        <w:rPr>
          <w:rFonts w:hint="eastAsia"/>
          <w:b w:val="0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编制</w:t>
      </w:r>
      <w:r>
        <w:rPr>
          <w:rFonts w:hint="eastAsia" w:ascii="宋体" w:hAnsi="宋体"/>
        </w:rPr>
        <w:t>交易公告</w:t>
      </w:r>
      <w:r>
        <w:rPr>
          <w:rFonts w:hint="eastAsia" w:ascii="宋体" w:hAnsi="宋体"/>
          <w:lang w:eastAsia="zh-CN"/>
        </w:rPr>
        <w:t>。</w:t>
      </w:r>
    </w:p>
    <w:p>
      <w:pPr>
        <w:ind w:firstLine="422"/>
        <w:rPr>
          <w:rFonts w:hint="eastAsia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14:textFill>
            <w14:solidFill>
              <w14:schemeClr w14:val="tx1"/>
            </w14:solidFill>
          </w14:textFill>
        </w:rPr>
        <w:t>操作步骤：</w:t>
      </w:r>
    </w:p>
    <w:p>
      <w:pPr>
        <w:pStyle w:val="19"/>
        <w:numPr>
          <w:ilvl w:val="0"/>
          <w:numId w:val="0"/>
        </w:numPr>
        <w:ind w:firstLine="420" w:firstLineChars="200"/>
        <w:rPr>
          <w:rFonts w:hint="eastAsia"/>
          <w:b w:val="0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1、</w:t>
      </w:r>
      <w:r>
        <w:rPr>
          <w:rFonts w:hint="eastAsia"/>
          <w:lang w:eastAsia="zh-CN"/>
        </w:rPr>
        <w:t>工作台页面，点击</w:t>
      </w:r>
      <w:r>
        <w:rPr>
          <w:rFonts w:hint="eastAsia" w:asciiTheme="minorEastAsia" w:hAnsiTheme="minorEastAsia" w:eastAsiaTheme="minorEastAsia" w:cstheme="minorEastAsia"/>
        </w:rPr>
        <w:t>“</w:t>
      </w:r>
      <w:r>
        <w:rPr>
          <w:rFonts w:hint="eastAsia"/>
        </w:rPr>
        <w:t>项目管理</w:t>
      </w:r>
      <w:r>
        <w:rPr>
          <w:rFonts w:hint="eastAsia"/>
          <w:lang w:eastAsia="zh-CN"/>
        </w:rPr>
        <w:t>—交易</w:t>
      </w:r>
      <w:r>
        <w:t>公告</w:t>
      </w:r>
      <w:r>
        <w:rPr>
          <w:rFonts w:hint="eastAsia"/>
          <w:lang w:val="en-US" w:eastAsia="zh-CN"/>
        </w:rPr>
        <w:t>备案</w:t>
      </w:r>
      <w:r>
        <w:rPr>
          <w:rFonts w:hint="eastAsia" w:asciiTheme="minorEastAsia" w:hAnsiTheme="minorEastAsia" w:eastAsiaTheme="minorEastAsia" w:cstheme="minorEastAsia"/>
        </w:rPr>
        <w:t>”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菜单</w:t>
      </w:r>
      <w:r>
        <w:t>，</w:t>
      </w:r>
      <w:r>
        <w:rPr>
          <w:rFonts w:hint="eastAsia"/>
          <w:b w:val="0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进入编制交易公告备案页面，如下图：</w:t>
      </w:r>
      <w:r>
        <w:drawing>
          <wp:inline distT="0" distB="0" distL="114300" distR="114300">
            <wp:extent cx="5267325" cy="2234565"/>
            <wp:effectExtent l="0" t="0" r="9525" b="13335"/>
            <wp:docPr id="65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39"/>
                    <pic:cNvPicPr>
                      <a:picLocks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23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9"/>
        <w:numPr>
          <w:ilvl w:val="0"/>
          <w:numId w:val="0"/>
        </w:numPr>
        <w:ind w:left="420" w:leftChars="0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2、填写交易公告备案页面信息，如下图：</w:t>
      </w:r>
    </w:p>
    <w:p>
      <w:pPr>
        <w:pStyle w:val="19"/>
        <w:numPr>
          <w:ilvl w:val="0"/>
          <w:numId w:val="0"/>
        </w:numPr>
        <w:spacing w:line="360" w:lineRule="auto"/>
        <w:ind w:left="420" w:hanging="420" w:hangingChars="200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71135" cy="2030730"/>
            <wp:effectExtent l="0" t="0" r="5715" b="7620"/>
            <wp:docPr id="66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40"/>
                    <pic:cNvPicPr>
                      <a:picLocks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03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注：</w:t>
      </w:r>
    </w:p>
    <w:p>
      <w:pPr>
        <w:tabs>
          <w:tab w:val="left" w:pos="1108"/>
        </w:tabs>
        <w:spacing w:line="360" w:lineRule="auto"/>
        <w:jc w:val="left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①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交易公告中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报名是否审核，选是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，需在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报名审核模块中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进行审核，选否不需要进行审核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eastAsia="宋体"/>
          <w:lang w:eastAsia="zh-CN"/>
        </w:rPr>
      </w:pPr>
      <w:r>
        <w:rPr>
          <w:rFonts w:hint="eastAsia"/>
          <w:lang w:val="en-US" w:eastAsia="zh-CN"/>
        </w:rPr>
        <w:t>②</w:t>
      </w:r>
      <w:r>
        <w:rPr>
          <w:rFonts w:hint="eastAsia"/>
        </w:rPr>
        <w:t>公告发布截至时间不能早于公告发布开始时间</w:t>
      </w:r>
      <w:r>
        <w:rPr>
          <w:rFonts w:hint="eastAsia"/>
          <w:lang w:eastAsia="zh-CN"/>
        </w:rPr>
        <w:t>，公告</w:t>
      </w:r>
      <w:r>
        <w:rPr>
          <w:rFonts w:hint="eastAsia"/>
        </w:rPr>
        <w:t>开始时间必须早于保证金截止时间，</w:t>
      </w:r>
      <w:r>
        <w:rPr>
          <w:rFonts w:hint="eastAsia"/>
          <w:lang w:eastAsia="zh-CN"/>
        </w:rPr>
        <w:t>公告</w:t>
      </w:r>
      <w:r>
        <w:rPr>
          <w:rFonts w:hint="eastAsia"/>
        </w:rPr>
        <w:t>截止时间必须晚于保证金截止时间</w:t>
      </w:r>
      <w:r>
        <w:rPr>
          <w:rFonts w:hint="eastAsia"/>
          <w:lang w:eastAsia="zh-CN"/>
        </w:rPr>
        <w:t>。</w:t>
      </w:r>
    </w:p>
    <w:p>
      <w:pPr>
        <w:numPr>
          <w:ilvl w:val="0"/>
          <w:numId w:val="0"/>
        </w:numPr>
        <w:tabs>
          <w:tab w:val="left" w:pos="1108"/>
        </w:tabs>
        <w:spacing w:line="360" w:lineRule="auto"/>
        <w:ind w:firstLine="420" w:firstLineChars="200"/>
        <w:jc w:val="left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3、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附件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信息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处，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交易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公告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文件点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“点击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生成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”，弹出“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交易公告文件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”页面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如下图：  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drawing>
          <wp:inline distT="0" distB="0" distL="114300" distR="114300">
            <wp:extent cx="5273675" cy="2214880"/>
            <wp:effectExtent l="0" t="0" r="3175" b="13970"/>
            <wp:docPr id="67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41"/>
                    <pic:cNvPicPr>
                      <a:picLocks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21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tabs>
          <w:tab w:val="left" w:pos="1108"/>
        </w:tabs>
        <w:spacing w:line="240" w:lineRule="auto"/>
        <w:ind w:leftChars="600"/>
        <w:jc w:val="left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ind w:leftChars="200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4、点击“签章”按钮，签章后点击“签章提交按钮”，签章提交成功。回到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交易公告页面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，附件信息中显示为“已签章”，如下图：</w:t>
      </w:r>
    </w:p>
    <w:p>
      <w:pPr>
        <w:numPr>
          <w:ilvl w:val="0"/>
          <w:numId w:val="0"/>
        </w:numPr>
        <w:tabs>
          <w:tab w:val="left" w:pos="1108"/>
        </w:tabs>
        <w:spacing w:line="240" w:lineRule="auto"/>
        <w:jc w:val="left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68595" cy="2172970"/>
            <wp:effectExtent l="0" t="0" r="8255" b="17780"/>
            <wp:docPr id="68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42"/>
                    <pic:cNvPicPr>
                      <a:picLocks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17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917575"/>
            <wp:effectExtent l="0" t="0" r="6350" b="15875"/>
            <wp:docPr id="141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图片 54"/>
                    <pic:cNvPicPr>
                      <a:picLocks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91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420" w:firstLineChars="200"/>
        <w:rPr>
          <w:rFonts w:hint="default" w:eastAsia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5、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点击“提交信息”按钮，弹出“请输入意见”框，输入意见后点击“确认提交”按钮，</w:t>
      </w:r>
      <w:r>
        <w:rPr>
          <w:rFonts w:hint="eastAsia"/>
        </w:rPr>
        <w:t>提交交易平台审核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如下图：</w:t>
      </w:r>
    </w:p>
    <w:p>
      <w:pPr>
        <w:bidi w:val="0"/>
        <w:ind w:left="0" w:leftChars="0" w:firstLine="0" w:firstLineChars="0"/>
        <w:rPr>
          <w:rFonts w:hint="eastAsia"/>
          <w:lang w:val="en-US" w:eastAsia="zh-CN"/>
        </w:rPr>
      </w:pPr>
      <w:r>
        <w:drawing>
          <wp:inline distT="0" distB="0" distL="114300" distR="114300">
            <wp:extent cx="5269865" cy="2222500"/>
            <wp:effectExtent l="0" t="0" r="6985" b="6350"/>
            <wp:docPr id="69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43"/>
                    <pic:cNvPicPr>
                      <a:picLocks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22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4310" cy="1922780"/>
            <wp:effectExtent l="0" t="0" r="2540" b="1270"/>
            <wp:docPr id="144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图片 56"/>
                    <pic:cNvPicPr>
                      <a:picLocks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2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ind w:left="0" w:leftChars="0" w:firstLine="420" w:firstLineChars="200"/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注：点击“提交信息”按钮之前，如果点击“修改保存”按钮，信息保存成功，且可以对页面信息继续进行修改。</w:t>
      </w:r>
    </w:p>
    <w:p>
      <w:pPr>
        <w:numPr>
          <w:ilvl w:val="0"/>
          <w:numId w:val="0"/>
        </w:numP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5"/>
        <w:bidi w:val="0"/>
      </w:pPr>
      <w:bookmarkStart w:id="99" w:name="_Toc20860"/>
      <w:r>
        <w:rPr>
          <w:rFonts w:hint="eastAsia"/>
          <w:lang w:val="en-US" w:eastAsia="zh-CN"/>
        </w:rPr>
        <w:t>澄清公告备案</w:t>
      </w:r>
      <w:bookmarkEnd w:id="99"/>
    </w:p>
    <w:p>
      <w:pPr>
        <w:ind w:firstLine="422"/>
        <w:rPr>
          <w:rFonts w:ascii="宋体" w:hAnsi="宋体"/>
        </w:rPr>
      </w:pPr>
      <w:r>
        <w:rPr>
          <w:rFonts w:ascii="宋体" w:hAnsi="宋体"/>
          <w:b/>
        </w:rPr>
        <w:t>前提条件</w:t>
      </w:r>
      <w:r>
        <w:rPr>
          <w:rFonts w:hint="eastAsia" w:ascii="宋体" w:hAnsi="宋体"/>
          <w:b/>
        </w:rPr>
        <w:t>：</w:t>
      </w:r>
      <w:r>
        <w:rPr>
          <w:rFonts w:hint="eastAsia" w:ascii="宋体" w:hAnsi="宋体"/>
          <w:bCs/>
        </w:rPr>
        <w:t>交易公告备案完毕。</w:t>
      </w:r>
    </w:p>
    <w:p>
      <w:pPr>
        <w:ind w:firstLine="422"/>
        <w:rPr>
          <w:rFonts w:hint="default" w:ascii="宋体" w:hAnsi="宋体" w:eastAsia="宋体"/>
          <w:lang w:val="en-US" w:eastAsia="zh-CN"/>
        </w:rPr>
      </w:pPr>
      <w:r>
        <w:rPr>
          <w:b/>
        </w:rPr>
        <w:t>基本功能</w:t>
      </w:r>
      <w:r>
        <w:rPr>
          <w:rFonts w:ascii="宋体" w:hAnsi="宋体"/>
          <w:b/>
        </w:rPr>
        <w:t>：</w:t>
      </w:r>
      <w:r>
        <w:rPr>
          <w:rFonts w:hint="eastAsia" w:ascii="宋体" w:hAnsi="宋体"/>
          <w:b w:val="0"/>
          <w:bCs/>
          <w:lang w:val="en-US" w:eastAsia="zh-CN"/>
        </w:rPr>
        <w:t>编制</w:t>
      </w:r>
      <w:r>
        <w:rPr>
          <w:rFonts w:hint="eastAsia" w:ascii="宋体" w:hAnsi="宋体"/>
        </w:rPr>
        <w:t>澄清公告</w:t>
      </w:r>
      <w:r>
        <w:rPr>
          <w:rFonts w:hint="eastAsia" w:ascii="宋体" w:hAnsi="宋体"/>
          <w:lang w:val="en-US" w:eastAsia="zh-CN"/>
        </w:rPr>
        <w:t>。</w:t>
      </w:r>
    </w:p>
    <w:p>
      <w:pPr>
        <w:ind w:firstLine="422"/>
        <w:rPr>
          <w:rFonts w:ascii="宋体" w:hAnsi="宋体"/>
          <w:b/>
        </w:rPr>
      </w:pPr>
      <w:r>
        <w:rPr>
          <w:rFonts w:ascii="宋体" w:hAnsi="宋体"/>
          <w:b/>
        </w:rPr>
        <w:t>操作步骤：</w:t>
      </w:r>
    </w:p>
    <w:p>
      <w:pPr>
        <w:ind w:firstLine="422"/>
        <w:rPr>
          <w:rFonts w:ascii="宋体" w:hAnsi="宋体"/>
          <w:b/>
        </w:rPr>
      </w:pPr>
      <w:r>
        <w:rPr>
          <w:rFonts w:hint="eastAsia"/>
          <w:b w:val="0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1、</w:t>
      </w:r>
      <w:r>
        <w:rPr>
          <w:rFonts w:hint="eastAsia"/>
          <w:lang w:eastAsia="zh-CN"/>
        </w:rPr>
        <w:t>工作台页面，点击</w:t>
      </w:r>
      <w:r>
        <w:rPr>
          <w:rFonts w:hint="eastAsia" w:asciiTheme="minorEastAsia" w:hAnsiTheme="minorEastAsia" w:eastAsiaTheme="minorEastAsia" w:cstheme="minorEastAsia"/>
        </w:rPr>
        <w:t>“</w:t>
      </w:r>
      <w:r>
        <w:rPr>
          <w:rFonts w:hint="eastAsia"/>
        </w:rPr>
        <w:t>项目管理</w:t>
      </w:r>
      <w:r>
        <w:rPr>
          <w:rFonts w:hint="eastAsia"/>
          <w:lang w:eastAsia="zh-CN"/>
        </w:rPr>
        <w:t>—</w:t>
      </w:r>
      <w:r>
        <w:rPr>
          <w:rFonts w:hint="eastAsia"/>
          <w:lang w:val="en-US" w:eastAsia="zh-CN"/>
        </w:rPr>
        <w:t>澄清</w:t>
      </w:r>
      <w:r>
        <w:t>公告</w:t>
      </w:r>
      <w:r>
        <w:rPr>
          <w:rFonts w:hint="eastAsia"/>
          <w:lang w:val="en-US" w:eastAsia="zh-CN"/>
        </w:rPr>
        <w:t>备案</w:t>
      </w:r>
      <w:r>
        <w:rPr>
          <w:rFonts w:hint="eastAsia" w:asciiTheme="minorEastAsia" w:hAnsiTheme="minorEastAsia" w:eastAsiaTheme="minorEastAsia" w:cstheme="minorEastAsia"/>
        </w:rPr>
        <w:t>”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菜单</w:t>
      </w:r>
      <w:r>
        <w:t>，</w:t>
      </w:r>
      <w:r>
        <w:rPr>
          <w:rFonts w:hint="eastAsia"/>
          <w:b w:val="0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进入编制澄清公告备案页面，如下图：</w:t>
      </w:r>
      <w:r>
        <w:drawing>
          <wp:inline distT="0" distB="0" distL="114300" distR="114300">
            <wp:extent cx="5269865" cy="2239010"/>
            <wp:effectExtent l="0" t="0" r="6985" b="8890"/>
            <wp:docPr id="70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44"/>
                    <pic:cNvPicPr>
                      <a:picLocks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23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b w:val="0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2、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填写澄清公告备案页面信息，</w:t>
      </w:r>
      <w:r>
        <w:rPr>
          <w:rFonts w:hint="eastAsia"/>
          <w:b w:val="0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如下图：</w:t>
      </w:r>
      <w:r>
        <w:drawing>
          <wp:inline distT="0" distB="0" distL="114300" distR="114300">
            <wp:extent cx="5266690" cy="2311400"/>
            <wp:effectExtent l="0" t="0" r="10160" b="12700"/>
            <wp:docPr id="71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45"/>
                    <pic:cNvPicPr>
                      <a:picLocks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1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</w:pPr>
      <w:r>
        <w:rPr>
          <w:rFonts w:hint="eastAsia"/>
        </w:rPr>
        <w:t>注：</w:t>
      </w:r>
      <w:r>
        <w:rPr>
          <w:rFonts w:hint="eastAsia"/>
          <w:lang w:eastAsia="zh-CN"/>
        </w:rPr>
        <w:t>澄清</w:t>
      </w:r>
      <w:r>
        <w:rPr>
          <w:rFonts w:hint="eastAsia"/>
        </w:rPr>
        <w:t>公告发布截至时间不能早于公告发布开始时间</w:t>
      </w:r>
      <w:r>
        <w:rPr>
          <w:rFonts w:hint="eastAsia"/>
          <w:lang w:eastAsia="zh-CN"/>
        </w:rPr>
        <w:t>。</w:t>
      </w:r>
    </w:p>
    <w:p>
      <w:pPr>
        <w:keepNext w:val="0"/>
        <w:keepLines w:val="0"/>
        <w:widowControl/>
        <w:suppressLineNumbers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3、附件信息中上传澄清文件，如下图：</w:t>
      </w:r>
      <w:r>
        <w:drawing>
          <wp:inline distT="0" distB="0" distL="114300" distR="114300">
            <wp:extent cx="5274310" cy="3239770"/>
            <wp:effectExtent l="0" t="0" r="2540" b="17780"/>
            <wp:docPr id="72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46"/>
                    <pic:cNvPicPr>
                      <a:picLocks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4、</w:t>
      </w:r>
      <w:r>
        <w:rPr>
          <w:rFonts w:hint="eastAsia"/>
        </w:rPr>
        <w:t>点击“提交信息”按钮，弹出“请输入意见”框，输入意见后点击“确认提交”按钮，提交交易平台审核。</w:t>
      </w:r>
      <w:r>
        <w:rPr>
          <w:rFonts w:hint="eastAsia"/>
          <w:lang w:val="en-US" w:eastAsia="zh-CN"/>
        </w:rPr>
        <w:t>如下图：</w:t>
      </w:r>
    </w:p>
    <w:p>
      <w:pPr>
        <w:bidi w:val="0"/>
        <w:ind w:left="0" w:leftChars="0" w:firstLine="0" w:firstLineChars="0"/>
        <w:rPr>
          <w:rFonts w:hint="eastAsia"/>
          <w:lang w:val="en-US" w:eastAsia="zh-CN"/>
        </w:rPr>
      </w:pPr>
      <w:r>
        <w:drawing>
          <wp:inline distT="0" distB="0" distL="114300" distR="114300">
            <wp:extent cx="5277485" cy="2242820"/>
            <wp:effectExtent l="0" t="0" r="18415" b="5080"/>
            <wp:docPr id="73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47"/>
                    <pic:cNvPicPr>
                      <a:picLocks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277485" cy="224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4310" cy="1940560"/>
            <wp:effectExtent l="0" t="0" r="2540" b="2540"/>
            <wp:docPr id="153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图片 62"/>
                    <pic:cNvPicPr>
                      <a:picLocks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4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</w:p>
    <w:p>
      <w:pPr>
        <w:bidi w:val="0"/>
        <w:ind w:left="0" w:leftChars="0"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注：</w:t>
      </w:r>
    </w:p>
    <w:p>
      <w:pPr>
        <w:bidi w:val="0"/>
        <w:rPr>
          <w:rFonts w:hint="default"/>
          <w:lang w:val="en-US" w:eastAsia="zh-CN"/>
        </w:rPr>
      </w:pPr>
      <w:r>
        <w:rPr>
          <w:rFonts w:hint="eastAsia"/>
          <w:highlight w:val="none"/>
          <w:lang w:val="en-US" w:eastAsia="zh-CN"/>
        </w:rPr>
        <w:t>①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目前产权交易</w:t>
      </w:r>
      <w:r>
        <w:rPr>
          <w:rFonts w:hint="eastAsia" w:ascii="宋体" w:hAnsi="宋体" w:cs="宋体"/>
          <w:color w:val="000000" w:themeColor="text1"/>
          <w14:textFill>
            <w14:solidFill>
              <w14:schemeClr w14:val="tx1"/>
            </w14:solidFill>
          </w14:textFill>
        </w:rPr>
        <w:t>澄清公告只可新增一次。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highlight w:val="none"/>
          <w:lang w:val="en-US" w:eastAsia="zh-CN"/>
        </w:rPr>
        <w:t>②</w:t>
      </w:r>
      <w:r>
        <w:rPr>
          <w:rFonts w:hint="eastAsia"/>
          <w:lang w:val="en-US" w:eastAsia="zh-CN"/>
        </w:rPr>
        <w:t>点击“提交信息”按钮之前，如果点击“修改保存”按钮，信息保存成功，且可以对页面信息继续进行修改。</w:t>
      </w:r>
    </w:p>
    <w:p>
      <w:pPr>
        <w:bidi w:val="0"/>
        <w:rPr>
          <w:rFonts w:hint="eastAsia"/>
          <w:lang w:val="en-US" w:eastAsia="zh-CN"/>
        </w:rPr>
      </w:pPr>
    </w:p>
    <w:p>
      <w:pPr>
        <w:pStyle w:val="4"/>
        <w:bidi w:val="0"/>
      </w:pPr>
      <w:bookmarkStart w:id="100" w:name="_Toc29630"/>
      <w:r>
        <w:rPr>
          <w:rFonts w:hint="eastAsia"/>
          <w:lang w:val="en-US" w:eastAsia="zh-CN"/>
        </w:rPr>
        <w:t>普通交易</w:t>
      </w:r>
      <w:bookmarkEnd w:id="100"/>
    </w:p>
    <w:p>
      <w:pPr>
        <w:pStyle w:val="5"/>
        <w:bidi w:val="0"/>
      </w:pPr>
      <w:bookmarkStart w:id="101" w:name="_Toc21864"/>
      <w:r>
        <w:rPr>
          <w:rFonts w:hint="eastAsia"/>
          <w:lang w:val="en-US" w:eastAsia="zh-CN"/>
        </w:rPr>
        <w:t>交易场地预约</w:t>
      </w:r>
      <w:bookmarkEnd w:id="101"/>
    </w:p>
    <w:p>
      <w:pPr>
        <w:ind w:firstLine="422"/>
        <w:rPr>
          <w:rFonts w:ascii="宋体" w:hAnsi="宋体"/>
        </w:rPr>
      </w:pPr>
      <w:r>
        <w:rPr>
          <w:rFonts w:ascii="宋体" w:hAnsi="宋体"/>
          <w:b/>
        </w:rPr>
        <w:t>前提条件</w:t>
      </w:r>
      <w:r>
        <w:rPr>
          <w:rFonts w:hint="eastAsia" w:ascii="宋体" w:hAnsi="宋体"/>
          <w:b/>
        </w:rPr>
        <w:t>：</w:t>
      </w:r>
      <w:r>
        <w:rPr>
          <w:rFonts w:hint="eastAsia" w:ascii="宋体" w:hAnsi="宋体"/>
          <w:b w:val="0"/>
          <w:bCs/>
          <w:lang w:val="en-US" w:eastAsia="zh-CN"/>
        </w:rPr>
        <w:t>股权</w:t>
      </w:r>
      <w:r>
        <w:rPr>
          <w:rFonts w:hint="eastAsia" w:ascii="宋体" w:hAnsi="宋体"/>
          <w:bCs/>
        </w:rPr>
        <w:t>项目</w:t>
      </w:r>
      <w:r>
        <w:rPr>
          <w:rFonts w:hint="eastAsia" w:ascii="宋体" w:hAnsi="宋体"/>
          <w:bCs/>
          <w:lang w:eastAsia="zh-CN"/>
        </w:rPr>
        <w:t>登记</w:t>
      </w:r>
      <w:r>
        <w:rPr>
          <w:rFonts w:hint="eastAsia" w:ascii="宋体" w:hAnsi="宋体"/>
          <w:bCs/>
          <w:lang w:val="en-US" w:eastAsia="zh-CN"/>
        </w:rPr>
        <w:t>或实物项目登记</w:t>
      </w:r>
      <w:r>
        <w:rPr>
          <w:rFonts w:hint="eastAsia" w:ascii="宋体" w:hAnsi="宋体"/>
          <w:bCs/>
        </w:rPr>
        <w:t>完毕。</w:t>
      </w:r>
    </w:p>
    <w:p>
      <w:pPr>
        <w:ind w:firstLine="422"/>
        <w:rPr>
          <w:rFonts w:hint="default" w:ascii="宋体" w:hAnsi="宋体" w:eastAsia="宋体"/>
          <w:lang w:val="en-US" w:eastAsia="zh-CN"/>
        </w:rPr>
      </w:pPr>
      <w:r>
        <w:rPr>
          <w:b/>
        </w:rPr>
        <w:t>基本功能</w:t>
      </w:r>
      <w:r>
        <w:rPr>
          <w:rFonts w:ascii="宋体" w:hAnsi="宋体"/>
          <w:b/>
        </w:rPr>
        <w:t>：</w:t>
      </w:r>
      <w:r>
        <w:rPr>
          <w:rFonts w:hint="eastAsia" w:ascii="宋体" w:hAnsi="宋体"/>
          <w:b w:val="0"/>
          <w:bCs/>
          <w:lang w:val="en-US" w:eastAsia="zh-CN"/>
        </w:rPr>
        <w:t>编制</w:t>
      </w:r>
      <w:r>
        <w:rPr>
          <w:rFonts w:hint="eastAsia" w:ascii="宋体" w:hAnsi="宋体"/>
          <w:lang w:val="en-US" w:eastAsia="zh-CN"/>
        </w:rPr>
        <w:t>交易</w:t>
      </w:r>
      <w:r>
        <w:rPr>
          <w:rFonts w:hint="eastAsia" w:ascii="宋体" w:hAnsi="宋体"/>
        </w:rPr>
        <w:t>场地预</w:t>
      </w:r>
      <w:r>
        <w:rPr>
          <w:rFonts w:hint="eastAsia" w:ascii="宋体" w:hAnsi="宋体"/>
          <w:lang w:val="en-US" w:eastAsia="zh-CN"/>
        </w:rPr>
        <w:t>约。</w:t>
      </w:r>
    </w:p>
    <w:p>
      <w:pPr>
        <w:ind w:firstLine="422"/>
        <w:rPr>
          <w:rFonts w:ascii="宋体" w:hAnsi="宋体"/>
          <w:b/>
        </w:rPr>
      </w:pPr>
      <w:r>
        <w:rPr>
          <w:rFonts w:ascii="宋体" w:hAnsi="宋体"/>
          <w:b/>
        </w:rPr>
        <w:t>操作步骤：</w:t>
      </w:r>
    </w:p>
    <w:p>
      <w:pPr>
        <w:bidi w:val="0"/>
      </w:pPr>
      <w:r>
        <w:rPr>
          <w:rFonts w:hint="eastAsia"/>
          <w:lang w:val="en-US" w:eastAsia="zh-CN"/>
        </w:rPr>
        <w:t>1、</w:t>
      </w:r>
      <w:r>
        <w:rPr>
          <w:rFonts w:hint="eastAsia"/>
          <w:lang w:eastAsia="zh-CN"/>
        </w:rPr>
        <w:t>工作台页面，点击</w:t>
      </w:r>
      <w:r>
        <w:rPr>
          <w:rFonts w:hint="eastAsia" w:asciiTheme="minorEastAsia" w:hAnsiTheme="minorEastAsia" w:eastAsiaTheme="minorEastAsia" w:cstheme="minorEastAsia"/>
        </w:rPr>
        <w:t>“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普通交易</w:t>
      </w:r>
      <w:r>
        <w:rPr>
          <w:rFonts w:hint="eastAsia"/>
          <w:lang w:eastAsia="zh-CN"/>
        </w:rPr>
        <w:t>—</w:t>
      </w:r>
      <w:r>
        <w:rPr>
          <w:rFonts w:hint="eastAsia"/>
          <w:lang w:val="en-US" w:eastAsia="zh-CN"/>
        </w:rPr>
        <w:t>交易场地预约</w:t>
      </w:r>
      <w:r>
        <w:rPr>
          <w:rFonts w:hint="eastAsia" w:asciiTheme="minorEastAsia" w:hAnsiTheme="minorEastAsia" w:eastAsiaTheme="minorEastAsia" w:cstheme="minorEastAsia"/>
        </w:rPr>
        <w:t>”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菜单</w:t>
      </w:r>
      <w:r>
        <w:t>，</w:t>
      </w:r>
      <w:r>
        <w:rPr>
          <w:rFonts w:hint="eastAsia"/>
          <w:b w:val="0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进入编制交易场地预约页面，如下图：</w:t>
      </w:r>
      <w:r>
        <w:drawing>
          <wp:inline distT="0" distB="0" distL="114300" distR="114300">
            <wp:extent cx="5266055" cy="2212975"/>
            <wp:effectExtent l="0" t="0" r="10795" b="15875"/>
            <wp:docPr id="78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51"/>
                    <pic:cNvPicPr>
                      <a:picLocks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21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2、预约场地列表中，选择场地时间，点击对应时间位置，弹出时间段选择框，选择时间，点击“保存”按钮，完成场地设置，如下图：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275580" cy="3082925"/>
            <wp:effectExtent l="0" t="0" r="1270" b="3175"/>
            <wp:docPr id="76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50"/>
                    <pic:cNvPicPr>
                      <a:picLocks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308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注：</w:t>
      </w:r>
    </w:p>
    <w:p>
      <w:pPr>
        <w:numPr>
          <w:ilvl w:val="0"/>
          <w:numId w:val="0"/>
        </w:num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①场地使用信息可以看到所有已预约的场地使用情况。</w:t>
      </w:r>
    </w:p>
    <w:p>
      <w:pPr>
        <w:numPr>
          <w:ilvl w:val="0"/>
          <w:numId w:val="0"/>
        </w:num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②只能选择当前时间以后的时间，已预约场地的标的不可再次预约。</w:t>
      </w:r>
    </w:p>
    <w:p>
      <w:pPr>
        <w:numPr>
          <w:ilvl w:val="0"/>
          <w:numId w:val="0"/>
        </w:num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③场地预约时间不能早于公告截止时间。</w:t>
      </w:r>
    </w:p>
    <w:p>
      <w:pPr>
        <w:numPr>
          <w:ilvl w:val="0"/>
          <w:numId w:val="0"/>
        </w:numPr>
        <w:ind w:firstLine="420" w:firstLineChars="200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lang w:val="en-US" w:eastAsia="zh-CN"/>
        </w:rPr>
        <w:t>3、</w:t>
      </w:r>
      <w:r>
        <w:rPr>
          <w:rFonts w:hint="eastAsia"/>
        </w:rPr>
        <w:t>点击“提交</w:t>
      </w:r>
      <w:r>
        <w:rPr>
          <w:rFonts w:hint="eastAsia"/>
          <w:lang w:eastAsia="zh-CN"/>
        </w:rPr>
        <w:t>信息</w:t>
      </w:r>
      <w:r>
        <w:rPr>
          <w:rFonts w:hint="eastAsia"/>
        </w:rPr>
        <w:t>”按钮，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弹出意见框中输入意见，点击“确认提交”按钮后，</w:t>
      </w:r>
      <w:r>
        <w:rPr>
          <w:rFonts w:hint="eastAsia"/>
        </w:rPr>
        <w:t>提交交易平台审核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。如下图：</w:t>
      </w:r>
    </w:p>
    <w:p>
      <w:pPr>
        <w:bidi w:val="0"/>
        <w:ind w:left="0" w:leftChars="0" w:firstLine="0" w:firstLineChars="0"/>
        <w:rPr>
          <w:rFonts w:hint="eastAsia"/>
          <w:lang w:val="en-US" w:eastAsia="zh-CN"/>
        </w:rPr>
      </w:pPr>
      <w:r>
        <w:drawing>
          <wp:inline distT="0" distB="0" distL="114300" distR="114300">
            <wp:extent cx="5271135" cy="2227580"/>
            <wp:effectExtent l="0" t="0" r="5715" b="1270"/>
            <wp:docPr id="79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52"/>
                    <pic:cNvPicPr>
                      <a:picLocks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22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2405" cy="1927225"/>
            <wp:effectExtent l="0" t="0" r="4445" b="15875"/>
            <wp:docPr id="157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图片 66"/>
                    <pic:cNvPicPr>
                      <a:picLocks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92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</w:p>
    <w:p>
      <w:pPr>
        <w:bidi w:val="0"/>
        <w:ind w:left="0" w:leftChars="0" w:firstLine="420" w:firstLineChars="200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注：点击“提交信息”按钮之前，如果点击“修改保存”按钮，信息保存成功，且可以对页面信息继续进行修改。</w:t>
      </w:r>
    </w:p>
    <w:p>
      <w:pPr>
        <w:bidi w:val="0"/>
        <w:ind w:left="0" w:leftChars="0" w:firstLine="420" w:firstLineChars="200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5"/>
        <w:bidi w:val="0"/>
      </w:pPr>
      <w:bookmarkStart w:id="102" w:name="_Toc22663"/>
      <w:r>
        <w:rPr>
          <w:rFonts w:hint="eastAsia"/>
          <w:lang w:val="en-US" w:eastAsia="zh-CN"/>
        </w:rPr>
        <w:t>交易文件备案</w:t>
      </w:r>
      <w:bookmarkEnd w:id="102"/>
    </w:p>
    <w:p>
      <w:pPr>
        <w:tabs>
          <w:tab w:val="left" w:pos="1108"/>
        </w:tabs>
        <w:spacing w:line="600" w:lineRule="exact"/>
        <w:jc w:val="left"/>
        <w:rPr>
          <w:rFonts w:hint="eastAsia" w:ascii="宋体" w:hAnsi="宋体" w:cs="宋体"/>
          <w:color w:val="000000"/>
          <w:lang w:eastAsia="zh-CN"/>
        </w:rPr>
      </w:pPr>
      <w:r>
        <w:rPr>
          <w:rFonts w:ascii="宋体" w:hAnsi="宋体"/>
          <w:b/>
        </w:rPr>
        <w:t>前提条件</w:t>
      </w:r>
      <w:r>
        <w:rPr>
          <w:rFonts w:hint="eastAsia" w:ascii="宋体" w:hAnsi="宋体"/>
          <w:b/>
        </w:rPr>
        <w:t>：</w:t>
      </w:r>
      <w:r>
        <w:rPr>
          <w:rFonts w:hint="eastAsia" w:ascii="宋体" w:hAnsi="宋体"/>
          <w:b w:val="0"/>
          <w:bCs/>
          <w:lang w:val="en-US" w:eastAsia="zh-CN"/>
        </w:rPr>
        <w:t>股权</w:t>
      </w:r>
      <w:r>
        <w:rPr>
          <w:rFonts w:hint="eastAsia" w:ascii="宋体" w:hAnsi="宋体"/>
          <w:bCs/>
        </w:rPr>
        <w:t>项目</w:t>
      </w:r>
      <w:r>
        <w:rPr>
          <w:rFonts w:hint="eastAsia" w:ascii="宋体" w:hAnsi="宋体"/>
          <w:bCs/>
          <w:lang w:eastAsia="zh-CN"/>
        </w:rPr>
        <w:t>登记</w:t>
      </w:r>
      <w:r>
        <w:rPr>
          <w:rFonts w:hint="eastAsia" w:ascii="宋体" w:hAnsi="宋体"/>
          <w:bCs/>
          <w:lang w:val="en-US" w:eastAsia="zh-CN"/>
        </w:rPr>
        <w:t>或实物项目登记</w:t>
      </w:r>
      <w:r>
        <w:rPr>
          <w:rFonts w:hint="eastAsia" w:ascii="宋体" w:hAnsi="宋体"/>
          <w:bCs/>
        </w:rPr>
        <w:t>完毕。</w:t>
      </w:r>
    </w:p>
    <w:p>
      <w:pPr>
        <w:ind w:firstLine="422"/>
        <w:rPr>
          <w:rFonts w:hint="eastAsia" w:ascii="宋体" w:hAnsi="宋体"/>
          <w:lang w:eastAsia="zh-CN"/>
        </w:rPr>
      </w:pPr>
      <w:r>
        <w:rPr>
          <w:b/>
        </w:rPr>
        <w:t>基本功能</w:t>
      </w:r>
      <w:r>
        <w:rPr>
          <w:rFonts w:ascii="宋体" w:hAnsi="宋体"/>
          <w:b/>
        </w:rPr>
        <w:t>：</w:t>
      </w:r>
      <w:r>
        <w:rPr>
          <w:rFonts w:hint="eastAsia" w:ascii="宋体" w:hAnsi="宋体"/>
          <w:b w:val="0"/>
          <w:bCs/>
          <w:lang w:val="en-US" w:eastAsia="zh-CN"/>
        </w:rPr>
        <w:t>编制</w:t>
      </w:r>
      <w:r>
        <w:rPr>
          <w:rFonts w:hint="eastAsia" w:ascii="宋体" w:hAnsi="宋体"/>
          <w:b w:val="0"/>
          <w:bCs/>
        </w:rPr>
        <w:t>交</w:t>
      </w:r>
      <w:r>
        <w:rPr>
          <w:rFonts w:hint="eastAsia" w:ascii="宋体" w:hAnsi="宋体"/>
        </w:rPr>
        <w:t>易文件</w:t>
      </w:r>
      <w:r>
        <w:rPr>
          <w:rFonts w:hint="eastAsia" w:ascii="宋体" w:hAnsi="宋体"/>
          <w:lang w:eastAsia="zh-CN"/>
        </w:rPr>
        <w:t>。</w:t>
      </w:r>
    </w:p>
    <w:p>
      <w:pPr>
        <w:ind w:firstLine="422"/>
        <w:rPr>
          <w:rFonts w:ascii="宋体" w:hAnsi="宋体"/>
          <w:b/>
        </w:rPr>
      </w:pPr>
      <w:r>
        <w:rPr>
          <w:rFonts w:ascii="宋体" w:hAnsi="宋体"/>
          <w:b/>
        </w:rPr>
        <w:t>操作步骤：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eastAsia="宋体"/>
          <w:lang w:eastAsia="zh-CN"/>
        </w:rPr>
      </w:pPr>
      <w:r>
        <w:rPr>
          <w:rFonts w:hint="eastAsia"/>
          <w:lang w:val="en-US" w:eastAsia="zh-CN"/>
        </w:rPr>
        <w:t>1、</w:t>
      </w:r>
      <w:r>
        <w:rPr>
          <w:rFonts w:hint="eastAsia"/>
          <w:lang w:eastAsia="zh-CN"/>
        </w:rPr>
        <w:t>工作台页面，点击</w:t>
      </w:r>
      <w:r>
        <w:rPr>
          <w:rFonts w:hint="eastAsia"/>
        </w:rPr>
        <w:t>“</w:t>
      </w:r>
      <w:r>
        <w:rPr>
          <w:rFonts w:hint="eastAsia"/>
          <w:lang w:val="en-US" w:eastAsia="zh-CN"/>
        </w:rPr>
        <w:t>普通交易</w:t>
      </w:r>
      <w:r>
        <w:rPr>
          <w:rFonts w:hint="eastAsia"/>
          <w:lang w:eastAsia="zh-CN"/>
        </w:rPr>
        <w:t>—</w:t>
      </w:r>
      <w:r>
        <w:rPr>
          <w:rFonts w:hint="eastAsia"/>
          <w:lang w:val="en-US" w:eastAsia="zh-CN"/>
        </w:rPr>
        <w:t>交易文件备案</w:t>
      </w:r>
      <w:r>
        <w:rPr>
          <w:rFonts w:hint="eastAsia"/>
        </w:rPr>
        <w:t>”</w:t>
      </w:r>
      <w:r>
        <w:rPr>
          <w:rFonts w:hint="eastAsia"/>
          <w:lang w:val="en-US" w:eastAsia="zh-CN"/>
        </w:rPr>
        <w:t>菜单</w:t>
      </w:r>
      <w:r>
        <w:t>，</w:t>
      </w:r>
      <w:r>
        <w:rPr>
          <w:rFonts w:hint="eastAsia"/>
          <w:lang w:val="en-US" w:eastAsia="zh-CN"/>
        </w:rPr>
        <w:t>进入编制交易文件备案页面，如下图：</w:t>
      </w:r>
      <w:r>
        <w:drawing>
          <wp:inline distT="0" distB="0" distL="114300" distR="114300">
            <wp:extent cx="5269865" cy="2251075"/>
            <wp:effectExtent l="0" t="0" r="6985" b="15875"/>
            <wp:docPr id="80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53"/>
                    <pic:cNvPicPr>
                      <a:picLocks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25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2、</w:t>
      </w:r>
      <w:r>
        <w:rPr>
          <w:rFonts w:hint="eastAsia"/>
        </w:rPr>
        <w:t>填写</w:t>
      </w:r>
      <w:r>
        <w:rPr>
          <w:rFonts w:hint="eastAsia"/>
          <w:lang w:val="en-US" w:eastAsia="zh-CN"/>
        </w:rPr>
        <w:t>交易文件工本费、附件信息上传交易文件，如下图：</w:t>
      </w:r>
      <w:r>
        <w:drawing>
          <wp:inline distT="0" distB="0" distL="114300" distR="114300">
            <wp:extent cx="5276850" cy="2256155"/>
            <wp:effectExtent l="0" t="0" r="0" b="10795"/>
            <wp:docPr id="82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54"/>
                    <pic:cNvPicPr>
                      <a:picLocks noChangeAspect="1"/>
                    </pic:cNvPicPr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25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420" w:firstLineChars="200"/>
        <w:jc w:val="left"/>
      </w:pPr>
      <w:r>
        <w:rPr>
          <w:rFonts w:hint="eastAsia"/>
          <w:lang w:val="en-US" w:eastAsia="zh-CN"/>
        </w:rPr>
        <w:t>3、点击“提交信息”按钮，弹出“请输入意见”框，输入意见后点击“确认提交”按钮，</w:t>
      </w:r>
      <w:r>
        <w:rPr>
          <w:rFonts w:hint="eastAsia"/>
        </w:rPr>
        <w:t>提交交易平台审核</w:t>
      </w:r>
      <w:r>
        <w:rPr>
          <w:rFonts w:hint="eastAsia"/>
          <w:lang w:eastAsia="zh-CN"/>
        </w:rPr>
        <w:t>。</w:t>
      </w:r>
      <w:r>
        <w:rPr>
          <w:rFonts w:hint="eastAsia"/>
          <w:lang w:val="en-US" w:eastAsia="zh-CN"/>
        </w:rPr>
        <w:t>如下图：</w:t>
      </w:r>
      <w:r>
        <w:drawing>
          <wp:inline distT="0" distB="0" distL="114300" distR="114300">
            <wp:extent cx="5266055" cy="2240280"/>
            <wp:effectExtent l="0" t="0" r="10795" b="7620"/>
            <wp:docPr id="84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55"/>
                    <pic:cNvPicPr>
                      <a:picLocks noChangeAspect="1"/>
                    </pic:cNvPicPr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24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69865" cy="1949450"/>
            <wp:effectExtent l="0" t="0" r="6985" b="12700"/>
            <wp:docPr id="161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图片 70"/>
                    <pic:cNvPicPr>
                      <a:picLocks noChangeAspect="1"/>
                    </pic:cNvPicPr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94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ind w:left="0" w:leftChars="0" w:firstLine="420" w:firstLineChars="200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注：点击“提交信息”按钮之前，如果点击“修改保存”按钮，信息保存成功，且可以对页面信息继续进行修改。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/>
        </w:rPr>
      </w:pPr>
    </w:p>
    <w:p>
      <w:pPr>
        <w:pStyle w:val="4"/>
        <w:bidi w:val="0"/>
      </w:pPr>
      <w:bookmarkStart w:id="103" w:name="_Toc4742"/>
      <w:r>
        <w:rPr>
          <w:rFonts w:hint="eastAsia"/>
          <w:lang w:val="en-US" w:eastAsia="zh-CN"/>
        </w:rPr>
        <w:t>交易结束</w:t>
      </w:r>
      <w:bookmarkEnd w:id="103"/>
    </w:p>
    <w:p>
      <w:pPr>
        <w:pStyle w:val="5"/>
        <w:bidi w:val="0"/>
      </w:pPr>
      <w:bookmarkStart w:id="104" w:name="_Toc10079"/>
      <w:r>
        <w:rPr>
          <w:rFonts w:hint="eastAsia"/>
          <w:lang w:val="en-US" w:eastAsia="zh-CN"/>
        </w:rPr>
        <w:t>中标公示备案</w:t>
      </w:r>
      <w:bookmarkEnd w:id="104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2"/>
        <w:textAlignment w:val="auto"/>
        <w:outlineLvl w:val="9"/>
        <w:rPr>
          <w:rFonts w:hint="eastAsia"/>
          <w:lang w:val="en-US" w:eastAsia="zh-CN"/>
        </w:rPr>
      </w:pPr>
      <w:r>
        <w:rPr>
          <w:rFonts w:ascii="宋体" w:hAnsi="宋体"/>
          <w:b/>
        </w:rPr>
        <w:t>前提条件</w:t>
      </w:r>
      <w:r>
        <w:rPr>
          <w:rFonts w:hint="eastAsia" w:ascii="宋体" w:hAnsi="宋体"/>
          <w:b/>
        </w:rPr>
        <w:t>：</w:t>
      </w:r>
      <w:r>
        <w:rPr>
          <w:rFonts w:hint="eastAsia"/>
          <w:lang w:val="en-US" w:eastAsia="zh-CN"/>
        </w:rPr>
        <w:t>新增项目成功，及满足以下几种情况中的一种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2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①交易方式为公开招标、拍卖（拍卖标的未设置过竞价规则）的标的；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2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②拍卖的标的已竞价结束，且已同步竞价结果；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2"/>
        <w:textAlignment w:val="auto"/>
        <w:outlineLvl w:val="9"/>
        <w:rPr>
          <w:rFonts w:ascii="宋体" w:hAnsi="宋体"/>
          <w:b/>
        </w:rPr>
      </w:pPr>
      <w:r>
        <w:rPr>
          <w:rFonts w:hint="eastAsia"/>
          <w:lang w:val="en-US" w:eastAsia="zh-CN"/>
        </w:rPr>
        <w:t>③挂牌转让的标的已同步竞价结果，或挂牌转让的标的勾选了协议转让，且报名单位少于2家</w:t>
      </w:r>
      <w:r>
        <w:rPr>
          <w:rFonts w:hint="eastAsia" w:ascii="宋体" w:hAnsi="宋体"/>
          <w:bCs/>
        </w:rPr>
        <w:t>。</w:t>
      </w:r>
    </w:p>
    <w:p>
      <w:pPr>
        <w:ind w:firstLine="422"/>
        <w:rPr>
          <w:rFonts w:hint="eastAsia" w:ascii="宋体" w:hAnsi="宋体"/>
          <w:bCs/>
          <w:lang w:eastAsia="zh-CN"/>
        </w:rPr>
      </w:pPr>
      <w:r>
        <w:rPr>
          <w:b/>
        </w:rPr>
        <w:t>基本功能</w:t>
      </w:r>
      <w:r>
        <w:rPr>
          <w:rFonts w:ascii="宋体" w:hAnsi="宋体"/>
          <w:b/>
        </w:rPr>
        <w:t>：</w:t>
      </w:r>
      <w:r>
        <w:rPr>
          <w:rFonts w:hint="eastAsia" w:ascii="宋体" w:hAnsi="宋体"/>
          <w:b w:val="0"/>
          <w:bCs/>
          <w:lang w:val="en-US" w:eastAsia="zh-CN"/>
        </w:rPr>
        <w:t>编制</w:t>
      </w:r>
      <w:r>
        <w:rPr>
          <w:rFonts w:hint="eastAsia" w:ascii="宋体" w:hAnsi="宋体"/>
          <w:bCs/>
        </w:rPr>
        <w:t>中标公示备案</w:t>
      </w:r>
      <w:r>
        <w:rPr>
          <w:rFonts w:hint="eastAsia" w:ascii="宋体" w:hAnsi="宋体"/>
          <w:bCs/>
          <w:lang w:eastAsia="zh-CN"/>
        </w:rPr>
        <w:t>。</w:t>
      </w:r>
    </w:p>
    <w:p>
      <w:pPr>
        <w:ind w:firstLine="422"/>
        <w:rPr>
          <w:b/>
          <w:bCs/>
        </w:rPr>
      </w:pPr>
      <w:r>
        <w:rPr>
          <w:rFonts w:ascii="宋体" w:hAnsi="宋体"/>
          <w:b/>
        </w:rPr>
        <w:t>操作步骤：</w:t>
      </w:r>
    </w:p>
    <w:p>
      <w:pPr>
        <w:numPr>
          <w:ilvl w:val="0"/>
          <w:numId w:val="0"/>
        </w:numPr>
        <w:ind w:firstLine="420" w:firstLineChars="200"/>
        <w:rPr>
          <w:rFonts w:hint="eastAsia" w:eastAsia="宋体"/>
          <w:lang w:eastAsia="zh-CN"/>
        </w:rPr>
      </w:pPr>
      <w:r>
        <w:rPr>
          <w:rFonts w:hint="eastAsia"/>
          <w:lang w:val="en-US" w:eastAsia="zh-CN"/>
        </w:rPr>
        <w:t>1、</w:t>
      </w:r>
      <w:r>
        <w:rPr>
          <w:rFonts w:hint="eastAsia"/>
          <w:lang w:eastAsia="zh-CN"/>
        </w:rPr>
        <w:t>工作台页面，点击</w:t>
      </w:r>
      <w:r>
        <w:rPr>
          <w:rFonts w:hint="eastAsia" w:asciiTheme="minorEastAsia" w:hAnsiTheme="minorEastAsia" w:eastAsiaTheme="minorEastAsia" w:cstheme="minorEastAsia"/>
        </w:rPr>
        <w:t>“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交易结束</w:t>
      </w:r>
      <w:r>
        <w:rPr>
          <w:rFonts w:hint="eastAsia"/>
          <w:lang w:eastAsia="zh-CN"/>
        </w:rPr>
        <w:t>—</w:t>
      </w:r>
      <w:r>
        <w:rPr>
          <w:rFonts w:hint="eastAsia"/>
          <w:lang w:val="en-US" w:eastAsia="zh-CN"/>
        </w:rPr>
        <w:t>中标公示备案</w:t>
      </w:r>
      <w:r>
        <w:rPr>
          <w:rFonts w:hint="eastAsia" w:asciiTheme="minorEastAsia" w:hAnsiTheme="minorEastAsia" w:eastAsiaTheme="minorEastAsia" w:cstheme="minorEastAsia"/>
        </w:rPr>
        <w:t>”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菜单</w:t>
      </w:r>
      <w:r>
        <w:t>，</w:t>
      </w:r>
      <w:r>
        <w:rPr>
          <w:rFonts w:hint="eastAsia"/>
          <w:b w:val="0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进入编制</w:t>
      </w:r>
      <w:r>
        <w:rPr>
          <w:rFonts w:hint="eastAsia"/>
          <w:lang w:val="en-US" w:eastAsia="zh-CN"/>
        </w:rPr>
        <w:t>中标公示备案</w:t>
      </w:r>
      <w:r>
        <w:rPr>
          <w:rFonts w:hint="eastAsia"/>
          <w:b w:val="0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页面，如下图：</w:t>
      </w:r>
      <w:r>
        <w:drawing>
          <wp:inline distT="0" distB="0" distL="114300" distR="114300">
            <wp:extent cx="5266690" cy="2246630"/>
            <wp:effectExtent l="0" t="0" r="10160" b="1270"/>
            <wp:docPr id="94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61"/>
                    <pic:cNvPicPr>
                      <a:picLocks noChangeAspect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4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2、</w:t>
      </w:r>
      <w:r>
        <w:rPr>
          <w:rFonts w:hint="eastAsia"/>
        </w:rPr>
        <w:t>填写页面</w:t>
      </w:r>
      <w:r>
        <w:rPr>
          <w:rFonts w:hint="eastAsia"/>
          <w:lang w:eastAsia="zh-CN"/>
        </w:rPr>
        <w:t>信息</w:t>
      </w:r>
      <w:r>
        <w:rPr>
          <w:rFonts w:hint="eastAsia"/>
        </w:rPr>
        <w:t>，点击“修改保存”按钮</w:t>
      </w:r>
      <w:r>
        <w:rPr>
          <w:rFonts w:hint="eastAsia"/>
          <w:lang w:eastAsia="zh-CN"/>
        </w:rPr>
        <w:t>，附件信息中点击“点击</w:t>
      </w:r>
      <w:r>
        <w:rPr>
          <w:rFonts w:hint="eastAsia"/>
          <w:lang w:val="en-US" w:eastAsia="zh-CN"/>
        </w:rPr>
        <w:t>生成</w:t>
      </w:r>
      <w:r>
        <w:rPr>
          <w:rFonts w:hint="eastAsia"/>
          <w:lang w:eastAsia="zh-CN"/>
        </w:rPr>
        <w:t>”</w:t>
      </w:r>
      <w:r>
        <w:rPr>
          <w:rFonts w:hint="eastAsia"/>
          <w:lang w:val="en-US" w:eastAsia="zh-CN"/>
        </w:rPr>
        <w:t>按钮</w:t>
      </w:r>
      <w:r>
        <w:rPr>
          <w:rFonts w:hint="eastAsia"/>
          <w:lang w:eastAsia="zh-CN"/>
        </w:rPr>
        <w:t>，进入“中标公示文件”页面，如下</w:t>
      </w:r>
      <w:r>
        <w:rPr>
          <w:rFonts w:hint="eastAsia"/>
          <w:lang w:val="en-US" w:eastAsia="zh-CN"/>
        </w:rPr>
        <w:t>图：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outlineLvl w:val="9"/>
        <w:rPr>
          <w:rFonts w:hint="eastAsia"/>
          <w:lang w:val="en-US" w:eastAsia="zh-CN"/>
        </w:rPr>
      </w:pPr>
      <w:r>
        <w:drawing>
          <wp:inline distT="0" distB="0" distL="114300" distR="114300">
            <wp:extent cx="5274945" cy="2202180"/>
            <wp:effectExtent l="0" t="0" r="1905" b="7620"/>
            <wp:docPr id="97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图片 64"/>
                    <pic:cNvPicPr>
                      <a:picLocks noChangeAspect="1"/>
                    </pic:cNvPicPr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20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135" cy="878840"/>
            <wp:effectExtent l="0" t="0" r="5715" b="16510"/>
            <wp:docPr id="242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图片 93"/>
                    <pic:cNvPicPr>
                      <a:picLocks noChangeAspect="1"/>
                    </pic:cNvPicPr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87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200"/>
        <w:textAlignment w:val="auto"/>
        <w:outlineLvl w:val="9"/>
        <w:rPr>
          <w:rFonts w:hint="eastAsia" w:eastAsia="宋体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3、</w:t>
      </w:r>
      <w:r>
        <w:rPr>
          <w:rFonts w:hint="eastAsia"/>
          <w:lang w:eastAsia="zh-CN"/>
        </w:rPr>
        <w:t>“中标公示文件”页面，</w:t>
      </w:r>
      <w:r>
        <w:rPr>
          <w:rFonts w:hint="eastAsia"/>
          <w:color w:val="auto"/>
          <w:lang w:val="en-US" w:eastAsia="zh-CN"/>
        </w:rPr>
        <w:t>弹出的</w:t>
      </w:r>
      <w:r>
        <w:rPr>
          <w:rFonts w:hint="eastAsia"/>
          <w:color w:val="auto"/>
        </w:rPr>
        <w:t>签章</w:t>
      </w:r>
      <w:r>
        <w:rPr>
          <w:rFonts w:hint="eastAsia"/>
          <w:color w:val="auto"/>
          <w:lang w:val="en-US" w:eastAsia="zh-CN"/>
        </w:rPr>
        <w:t>方式选择页面中</w:t>
      </w:r>
      <w:r>
        <w:rPr>
          <w:rFonts w:hint="eastAsia"/>
          <w:color w:val="auto"/>
          <w:lang w:eastAsia="zh-CN"/>
        </w:rPr>
        <w:t>选择</w:t>
      </w:r>
      <w:r>
        <w:rPr>
          <w:rFonts w:hint="eastAsia"/>
          <w:color w:val="auto"/>
          <w:lang w:val="en-US" w:eastAsia="zh-CN"/>
        </w:rPr>
        <w:t>插入CA锁</w:t>
      </w:r>
      <w:r>
        <w:rPr>
          <w:rFonts w:hint="eastAsia"/>
          <w:color w:val="auto"/>
          <w:lang w:eastAsia="zh-CN"/>
        </w:rPr>
        <w:t>签章</w:t>
      </w:r>
      <w:r>
        <w:rPr>
          <w:rFonts w:hint="eastAsia"/>
          <w:color w:val="auto"/>
        </w:rPr>
        <w:t>，如下图：</w:t>
      </w:r>
    </w:p>
    <w:p>
      <w:pPr>
        <w:ind w:left="0" w:leftChars="0" w:firstLine="0" w:firstLineChars="0"/>
        <w:rPr>
          <w:color w:val="auto"/>
        </w:rPr>
      </w:pPr>
      <w:r>
        <w:drawing>
          <wp:inline distT="0" distB="0" distL="114300" distR="114300">
            <wp:extent cx="5267325" cy="2163445"/>
            <wp:effectExtent l="0" t="0" r="9525" b="8255"/>
            <wp:docPr id="254" name="图片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图片 96"/>
                    <pic:cNvPicPr>
                      <a:picLocks noChangeAspect="1"/>
                    </pic:cNvPicPr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16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6215" cy="2125345"/>
            <wp:effectExtent l="0" t="0" r="635" b="8255"/>
            <wp:docPr id="252" name="图片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图片 95"/>
                    <pic:cNvPicPr>
                      <a:picLocks noChangeAspect="1"/>
                    </pic:cNvPicPr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5276215" cy="212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4、</w:t>
      </w:r>
      <w:r>
        <w:rPr>
          <w:rFonts w:hint="eastAsia"/>
          <w:lang w:eastAsia="zh-CN"/>
        </w:rPr>
        <w:t>“中标公示文件”页面，</w:t>
      </w:r>
      <w:r>
        <w:rPr>
          <w:rFonts w:hint="eastAsia"/>
          <w:lang w:val="en-US" w:eastAsia="zh-CN"/>
        </w:rPr>
        <w:t>点击“签章”按钮</w:t>
      </w:r>
      <w:r>
        <w:rPr>
          <w:rFonts w:hint="eastAsia"/>
          <w:color w:val="auto"/>
        </w:rPr>
        <w:t>，</w:t>
      </w:r>
      <w:r>
        <w:rPr>
          <w:rFonts w:hint="eastAsia"/>
          <w:color w:val="auto"/>
          <w:lang w:val="en-US" w:eastAsia="zh-CN"/>
        </w:rPr>
        <w:t>弹出“签章选择”页面点击“确定”按钮，可以签章，</w:t>
      </w:r>
      <w:r>
        <w:rPr>
          <w:rFonts w:hint="eastAsia"/>
          <w:color w:val="auto"/>
        </w:rPr>
        <w:t>如下图：</w:t>
      </w:r>
    </w:p>
    <w:p>
      <w:pPr>
        <w:ind w:left="0" w:leftChars="0" w:firstLine="0" w:firstLineChars="0"/>
      </w:pPr>
      <w:r>
        <w:drawing>
          <wp:inline distT="0" distB="0" distL="114300" distR="114300">
            <wp:extent cx="5269230" cy="2274570"/>
            <wp:effectExtent l="0" t="0" r="7620" b="11430"/>
            <wp:docPr id="255" name="图片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图片 97"/>
                    <pic:cNvPicPr>
                      <a:picLocks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27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0" w:firstLineChars="0"/>
      </w:pPr>
      <w:r>
        <w:drawing>
          <wp:inline distT="0" distB="0" distL="114300" distR="114300">
            <wp:extent cx="5273675" cy="2349500"/>
            <wp:effectExtent l="0" t="0" r="3175" b="12700"/>
            <wp:docPr id="256" name="图片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图片 98"/>
                    <pic:cNvPicPr>
                      <a:picLocks noChangeAspect="1"/>
                    </pic:cNvPicPr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34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200"/>
        <w:textAlignment w:val="auto"/>
        <w:outlineLvl w:val="9"/>
        <w:rPr>
          <w:rFonts w:hint="default" w:eastAsia="宋体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5、</w:t>
      </w:r>
      <w:r>
        <w:rPr>
          <w:rFonts w:hint="eastAsia"/>
          <w:lang w:eastAsia="zh-CN"/>
        </w:rPr>
        <w:t>“中标公示文件”页面，</w:t>
      </w:r>
      <w:r>
        <w:rPr>
          <w:rFonts w:hint="eastAsia"/>
          <w:lang w:val="en-US" w:eastAsia="zh-CN"/>
        </w:rPr>
        <w:t>签章完成后，点击“签章提交”按钮，签章成功，如下图：</w:t>
      </w:r>
      <w:r>
        <w:drawing>
          <wp:inline distT="0" distB="0" distL="114300" distR="114300">
            <wp:extent cx="5266690" cy="2154555"/>
            <wp:effectExtent l="0" t="0" r="10160" b="17145"/>
            <wp:docPr id="258" name="图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图片 100"/>
                    <pic:cNvPicPr>
                      <a:picLocks noChangeAspect="1"/>
                    </pic:cNvPicPr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15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0" w:firstLineChars="0"/>
        <w:rPr>
          <w:color w:val="auto"/>
        </w:rPr>
      </w:pPr>
      <w:r>
        <w:drawing>
          <wp:inline distT="0" distB="0" distL="114300" distR="114300">
            <wp:extent cx="5273675" cy="878205"/>
            <wp:effectExtent l="0" t="0" r="3175" b="17145"/>
            <wp:docPr id="257" name="图片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图片 99"/>
                    <pic:cNvPicPr>
                      <a:picLocks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87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outlineLvl w:val="9"/>
        <w:rPr>
          <w:color w:val="auto"/>
        </w:rPr>
      </w:pPr>
      <w:r>
        <w:rPr>
          <w:rFonts w:hint="eastAsia"/>
          <w:color w:val="auto"/>
          <w:lang w:val="en-US" w:eastAsia="zh-CN"/>
        </w:rPr>
        <w:t>6、</w:t>
      </w:r>
      <w:r>
        <w:rPr>
          <w:rFonts w:hint="eastAsia"/>
          <w:color w:val="auto"/>
          <w:lang w:eastAsia="zh-CN"/>
        </w:rPr>
        <w:t>新增中标</w:t>
      </w:r>
      <w:r>
        <w:rPr>
          <w:rFonts w:hint="eastAsia"/>
          <w:color w:val="auto"/>
        </w:rPr>
        <w:t>公告页面上，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点击“提交信息”按钮，弹出“请输入意见”框，输入意见后点击“确认提交”按钮，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中标公示</w:t>
      </w:r>
      <w:r>
        <w:rPr>
          <w:rFonts w:hint="eastAsia"/>
          <w:lang w:val="en-US" w:eastAsia="zh-CN"/>
        </w:rPr>
        <w:t>新增成功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如下图</w:t>
      </w:r>
      <w:r>
        <w:rPr>
          <w:rFonts w:hint="eastAsia"/>
          <w:color w:val="auto"/>
        </w:rPr>
        <w:t>：</w:t>
      </w:r>
      <w:r>
        <w:drawing>
          <wp:inline distT="0" distB="0" distL="114300" distR="114300">
            <wp:extent cx="5278120" cy="1685925"/>
            <wp:effectExtent l="0" t="0" r="17780" b="9525"/>
            <wp:docPr id="102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65"/>
                    <pic:cNvPicPr>
                      <a:picLocks noChangeAspect="1"/>
                    </pic:cNvPicPr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6850" cy="1812290"/>
            <wp:effectExtent l="0" t="0" r="0" b="16510"/>
            <wp:docPr id="261" name="图片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" name="图片 103"/>
                    <pic:cNvPicPr>
                      <a:picLocks noChangeAspect="1"/>
                    </pic:cNvPicPr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181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865" cy="2043430"/>
            <wp:effectExtent l="0" t="0" r="6985" b="13970"/>
            <wp:docPr id="103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66"/>
                    <pic:cNvPicPr>
                      <a:picLocks noChangeAspect="1"/>
                    </pic:cNvPicPr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04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outlineLvl w:val="9"/>
        <w:rPr>
          <w:rFonts w:hint="eastAsia"/>
          <w:color w:val="auto"/>
          <w:lang w:eastAsia="zh-CN"/>
        </w:rPr>
      </w:pPr>
      <w:r>
        <w:rPr>
          <w:rFonts w:hint="eastAsia"/>
          <w:color w:val="auto"/>
          <w:lang w:eastAsia="zh-CN"/>
        </w:rPr>
        <w:t>注：</w:t>
      </w:r>
      <w:r>
        <w:rPr>
          <w:rFonts w:hint="eastAsia"/>
          <w:color w:val="auto"/>
          <w:lang w:val="en-US" w:eastAsia="zh-CN"/>
        </w:rPr>
        <w:t>中标公示</w:t>
      </w:r>
      <w:r>
        <w:rPr>
          <w:rFonts w:hint="eastAsia"/>
          <w:color w:val="auto"/>
          <w:lang w:eastAsia="zh-CN"/>
        </w:rPr>
        <w:t>完成后，模块颜色显示为</w:t>
      </w:r>
      <w:r>
        <w:rPr>
          <w:rFonts w:hint="eastAsia"/>
          <w:color w:val="auto"/>
          <w:lang w:val="en-US" w:eastAsia="zh-CN"/>
        </w:rPr>
        <w:t>绿色</w:t>
      </w:r>
      <w:r>
        <w:rPr>
          <w:rFonts w:hint="eastAsia"/>
          <w:color w:val="auto"/>
          <w:lang w:eastAsia="zh-CN"/>
        </w:rPr>
        <w:t>。</w:t>
      </w:r>
    </w:p>
    <w:p>
      <w:pPr>
        <w:pStyle w:val="5"/>
        <w:bidi w:val="0"/>
      </w:pPr>
      <w:bookmarkStart w:id="105" w:name="_Toc14728"/>
      <w:r>
        <w:rPr>
          <w:rFonts w:hint="eastAsia"/>
          <w:lang w:val="en-US" w:eastAsia="zh-CN"/>
        </w:rPr>
        <w:t>成交公告备案</w:t>
      </w:r>
      <w:bookmarkEnd w:id="105"/>
    </w:p>
    <w:p>
      <w:pPr>
        <w:ind w:firstLine="422"/>
        <w:rPr>
          <w:rFonts w:ascii="宋体" w:hAnsi="宋体"/>
          <w:b/>
        </w:rPr>
      </w:pPr>
      <w:r>
        <w:rPr>
          <w:rFonts w:ascii="宋体" w:hAnsi="宋体"/>
          <w:b/>
        </w:rPr>
        <w:t>前提条件</w:t>
      </w:r>
      <w:r>
        <w:rPr>
          <w:rFonts w:hint="eastAsia" w:ascii="宋体" w:hAnsi="宋体"/>
          <w:b/>
        </w:rPr>
        <w:t>：</w:t>
      </w:r>
      <w:r>
        <w:rPr>
          <w:rFonts w:hint="eastAsia"/>
          <w:szCs w:val="24"/>
          <w:lang w:eastAsia="zh-CN"/>
        </w:rPr>
        <w:t>中标</w:t>
      </w:r>
      <w:r>
        <w:rPr>
          <w:rFonts w:hint="eastAsia"/>
          <w:szCs w:val="24"/>
          <w:lang w:val="en-US" w:eastAsia="zh-CN"/>
        </w:rPr>
        <w:t>公示备</w:t>
      </w:r>
      <w:r>
        <w:rPr>
          <w:rFonts w:hint="eastAsia"/>
          <w:szCs w:val="24"/>
          <w:lang w:eastAsia="zh-CN"/>
        </w:rPr>
        <w:t>案审核通过，且交易公告截止时间</w:t>
      </w:r>
      <w:r>
        <w:rPr>
          <w:rFonts w:hint="eastAsia"/>
          <w:szCs w:val="24"/>
          <w:lang w:val="en-US" w:eastAsia="zh-CN"/>
        </w:rPr>
        <w:t>已到</w:t>
      </w:r>
      <w:r>
        <w:rPr>
          <w:rFonts w:hint="eastAsia"/>
          <w:szCs w:val="24"/>
          <w:lang w:eastAsia="zh-CN"/>
        </w:rPr>
        <w:t>。</w:t>
      </w:r>
    </w:p>
    <w:p>
      <w:pPr>
        <w:ind w:firstLine="422"/>
        <w:rPr>
          <w:rFonts w:hint="eastAsia" w:ascii="宋体" w:hAnsi="宋体" w:eastAsia="宋体"/>
          <w:lang w:eastAsia="zh-CN"/>
        </w:rPr>
      </w:pPr>
      <w:r>
        <w:rPr>
          <w:b/>
        </w:rPr>
        <w:t>基本功能</w:t>
      </w:r>
      <w:r>
        <w:rPr>
          <w:rFonts w:ascii="宋体" w:hAnsi="宋体"/>
          <w:b/>
        </w:rPr>
        <w:t>：</w:t>
      </w:r>
      <w:r>
        <w:rPr>
          <w:rFonts w:hint="eastAsia" w:ascii="宋体" w:hAnsi="宋体"/>
          <w:b w:val="0"/>
          <w:bCs/>
          <w:lang w:val="en-US" w:eastAsia="zh-CN"/>
        </w:rPr>
        <w:t>编制</w:t>
      </w:r>
      <w:r>
        <w:rPr>
          <w:rFonts w:hint="eastAsia"/>
        </w:rPr>
        <w:t>成交公告备案</w:t>
      </w:r>
      <w:r>
        <w:rPr>
          <w:rFonts w:hint="eastAsia"/>
          <w:lang w:eastAsia="zh-CN"/>
        </w:rPr>
        <w:t>。</w:t>
      </w:r>
    </w:p>
    <w:p>
      <w:pPr>
        <w:ind w:firstLine="422"/>
        <w:rPr>
          <w:rFonts w:ascii="宋体" w:hAnsi="宋体"/>
          <w:b/>
        </w:rPr>
      </w:pPr>
      <w:r>
        <w:rPr>
          <w:rFonts w:ascii="宋体" w:hAnsi="宋体"/>
          <w:b/>
        </w:rPr>
        <w:t>操作步骤：</w:t>
      </w:r>
    </w:p>
    <w:p>
      <w:pPr>
        <w:bidi w:val="0"/>
        <w:rPr>
          <w:rFonts w:hint="eastAsia"/>
          <w:b w:val="0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lang w:val="en-US" w:eastAsia="zh-CN"/>
        </w:rPr>
        <w:t>1、</w:t>
      </w:r>
      <w:r>
        <w:rPr>
          <w:rFonts w:hint="eastAsia"/>
          <w:lang w:eastAsia="zh-CN"/>
        </w:rPr>
        <w:t>工作台页面，点击</w:t>
      </w:r>
      <w:r>
        <w:rPr>
          <w:rFonts w:hint="eastAsia" w:asciiTheme="minorEastAsia" w:hAnsiTheme="minorEastAsia" w:eastAsiaTheme="minorEastAsia" w:cstheme="minorEastAsia"/>
        </w:rPr>
        <w:t>“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交易结束</w:t>
      </w:r>
      <w:r>
        <w:rPr>
          <w:rFonts w:hint="eastAsia"/>
          <w:lang w:eastAsia="zh-CN"/>
        </w:rPr>
        <w:t>—</w:t>
      </w:r>
      <w:r>
        <w:rPr>
          <w:rFonts w:hint="eastAsia"/>
          <w:lang w:val="en-US" w:eastAsia="zh-CN"/>
        </w:rPr>
        <w:t>成交公告备案</w:t>
      </w:r>
      <w:r>
        <w:rPr>
          <w:rFonts w:hint="eastAsia" w:asciiTheme="minorEastAsia" w:hAnsiTheme="minorEastAsia" w:eastAsiaTheme="minorEastAsia" w:cstheme="minorEastAsia"/>
        </w:rPr>
        <w:t>”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菜单</w:t>
      </w:r>
      <w:r>
        <w:t>，</w:t>
      </w:r>
      <w:r>
        <w:rPr>
          <w:rFonts w:hint="eastAsia"/>
          <w:b w:val="0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进入编制成交公告备案页面，如下图：</w:t>
      </w:r>
    </w:p>
    <w:p>
      <w:pPr>
        <w:bidi w:val="0"/>
        <w:ind w:left="0" w:leftChars="0" w:firstLine="0" w:firstLineChars="0"/>
        <w:rPr>
          <w:rFonts w:hint="eastAsia"/>
          <w:b w:val="0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70500" cy="2222500"/>
            <wp:effectExtent l="0" t="0" r="6350" b="6350"/>
            <wp:docPr id="108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67"/>
                    <pic:cNvPicPr>
                      <a:picLocks noChangeAspect="1"/>
                    </pic:cNvPicPr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2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rPr>
          <w:rFonts w:hint="eastAsia"/>
        </w:rPr>
      </w:pPr>
      <w:r>
        <w:rPr>
          <w:rFonts w:hint="eastAsia"/>
          <w:lang w:val="en-US" w:eastAsia="zh-CN"/>
        </w:rPr>
        <w:t>2、</w:t>
      </w:r>
      <w:r>
        <w:rPr>
          <w:rFonts w:hint="eastAsia"/>
        </w:rPr>
        <w:t>点击“新增受让人”按钮，弹出竞价人列表页面，如下图：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/>
          <w:lang w:val="en-US" w:eastAsia="zh-CN"/>
        </w:rPr>
      </w:pPr>
      <w:r>
        <w:drawing>
          <wp:inline distT="0" distB="0" distL="114300" distR="114300">
            <wp:extent cx="5267325" cy="1751330"/>
            <wp:effectExtent l="0" t="0" r="9525" b="1270"/>
            <wp:docPr id="110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68"/>
                    <pic:cNvPicPr>
                      <a:picLocks noChangeAspect="1"/>
                    </pic:cNvPicPr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75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8595" cy="1655445"/>
            <wp:effectExtent l="0" t="0" r="8255" b="1905"/>
            <wp:docPr id="323" name="图片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" name="图片 141"/>
                    <pic:cNvPicPr>
                      <a:picLocks noChangeAspect="1"/>
                    </pic:cNvPicPr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65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3、</w:t>
      </w:r>
      <w:r>
        <w:rPr>
          <w:rFonts w:hint="eastAsia"/>
        </w:rPr>
        <w:t>点击受让人的“操作”按钮，完成受让人的添加操作，同时</w:t>
      </w:r>
      <w:r>
        <w:rPr>
          <w:rFonts w:hint="eastAsia"/>
          <w:lang w:val="en-US" w:eastAsia="zh-CN"/>
        </w:rPr>
        <w:t>受让人列表中</w:t>
      </w:r>
      <w:r>
        <w:rPr>
          <w:rFonts w:hint="eastAsia"/>
        </w:rPr>
        <w:t>显示新</w:t>
      </w:r>
      <w:r>
        <w:rPr>
          <w:rFonts w:hint="eastAsia"/>
          <w:lang w:val="en-US" w:eastAsia="zh-CN"/>
        </w:rPr>
        <w:t>增的受让人，如下图：</w:t>
      </w:r>
      <w:r>
        <w:drawing>
          <wp:inline distT="0" distB="0" distL="114300" distR="114300">
            <wp:extent cx="5271770" cy="1461135"/>
            <wp:effectExtent l="0" t="0" r="5080" b="5715"/>
            <wp:docPr id="325" name="图片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" name="图片 143"/>
                    <pic:cNvPicPr>
                      <a:picLocks noChangeAspect="1"/>
                    </pic:cNvPicPr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46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7485" cy="1264920"/>
            <wp:effectExtent l="0" t="0" r="18415" b="11430"/>
            <wp:docPr id="326" name="图片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图片 144"/>
                    <pic:cNvPicPr>
                      <a:picLocks noChangeAspect="1"/>
                    </pic:cNvPicPr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5277485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lang w:val="en-US" w:eastAsia="zh-CN"/>
        </w:rPr>
        <w:t xml:space="preserve">    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注：经过竞价的标的，默认受让人为竞价成交的竞买人，可修改。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200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4、</w:t>
      </w:r>
      <w:r>
        <w:rPr>
          <w:rFonts w:hint="eastAsia"/>
        </w:rPr>
        <w:t>填写</w:t>
      </w:r>
      <w:r>
        <w:rPr>
          <w:rFonts w:hint="eastAsia"/>
          <w:lang w:val="en-US" w:eastAsia="zh-CN"/>
        </w:rPr>
        <w:t>页面信息</w:t>
      </w:r>
      <w:r>
        <w:rPr>
          <w:rFonts w:hint="eastAsia"/>
        </w:rPr>
        <w:t>，点击“修改保存”按钮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如下图：</w:t>
      </w:r>
      <w:r>
        <w:drawing>
          <wp:inline distT="0" distB="0" distL="114300" distR="114300">
            <wp:extent cx="5274310" cy="1739265"/>
            <wp:effectExtent l="0" t="0" r="2540" b="13335"/>
            <wp:docPr id="111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69"/>
                    <pic:cNvPicPr>
                      <a:picLocks noChangeAspect="1"/>
                    </pic:cNvPicPr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3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outlineLvl w:val="9"/>
        <w:rPr>
          <w:rFonts w:hint="eastAsia"/>
        </w:rPr>
      </w:pPr>
      <w:r>
        <w:rPr>
          <w:rFonts w:hint="eastAsia"/>
          <w:lang w:val="en-US" w:eastAsia="zh-CN"/>
        </w:rPr>
        <w:t>5、附件信息中点击</w:t>
      </w:r>
      <w:r>
        <w:rPr>
          <w:rFonts w:hint="eastAsia"/>
        </w:rPr>
        <w:t>“</w:t>
      </w:r>
      <w:r>
        <w:rPr>
          <w:rFonts w:hint="eastAsia"/>
          <w:lang w:eastAsia="zh-CN"/>
        </w:rPr>
        <w:t>点击</w:t>
      </w:r>
      <w:r>
        <w:rPr>
          <w:rFonts w:hint="eastAsia"/>
          <w:lang w:val="en-US" w:eastAsia="zh-CN"/>
        </w:rPr>
        <w:t>生成</w:t>
      </w:r>
      <w:r>
        <w:rPr>
          <w:rFonts w:hint="eastAsia"/>
        </w:rPr>
        <w:t>”</w:t>
      </w:r>
      <w:r>
        <w:rPr>
          <w:rFonts w:hint="eastAsia"/>
          <w:lang w:val="en-US" w:eastAsia="zh-CN"/>
        </w:rPr>
        <w:t>按钮</w:t>
      </w:r>
      <w:r>
        <w:rPr>
          <w:rFonts w:hint="eastAsia"/>
        </w:rPr>
        <w:t>，进入</w:t>
      </w:r>
      <w:r>
        <w:rPr>
          <w:rFonts w:hint="eastAsia"/>
          <w:lang w:eastAsia="zh-CN"/>
        </w:rPr>
        <w:t>“</w:t>
      </w:r>
      <w:r>
        <w:rPr>
          <w:rFonts w:hint="eastAsia"/>
          <w:lang w:val="en-US" w:eastAsia="zh-CN"/>
        </w:rPr>
        <w:t>成交公告</w:t>
      </w:r>
      <w:r>
        <w:rPr>
          <w:rFonts w:hint="eastAsia"/>
          <w:lang w:eastAsia="zh-CN"/>
        </w:rPr>
        <w:t>”</w:t>
      </w:r>
      <w:r>
        <w:rPr>
          <w:rFonts w:hint="eastAsia"/>
        </w:rPr>
        <w:t>页面，如下图：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/>
          <w:lang w:val="en-US" w:eastAsia="zh-CN"/>
        </w:rPr>
      </w:pPr>
      <w:r>
        <w:drawing>
          <wp:inline distT="0" distB="0" distL="114300" distR="114300">
            <wp:extent cx="5276850" cy="1013460"/>
            <wp:effectExtent l="0" t="0" r="0" b="15240"/>
            <wp:docPr id="328" name="图片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图片 146"/>
                    <pic:cNvPicPr>
                      <a:picLocks noChangeAspect="1"/>
                    </pic:cNvPicPr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200"/>
        <w:textAlignment w:val="auto"/>
        <w:outlineLvl w:val="9"/>
        <w:rPr>
          <w:rFonts w:hint="eastAsia" w:eastAsia="宋体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6、</w:t>
      </w:r>
      <w:r>
        <w:rPr>
          <w:rFonts w:hint="eastAsia"/>
          <w:lang w:eastAsia="zh-CN"/>
        </w:rPr>
        <w:t>“</w:t>
      </w:r>
      <w:r>
        <w:rPr>
          <w:rFonts w:hint="eastAsia"/>
          <w:lang w:val="en-US" w:eastAsia="zh-CN"/>
        </w:rPr>
        <w:t>成交公告</w:t>
      </w:r>
      <w:r>
        <w:rPr>
          <w:rFonts w:hint="eastAsia"/>
          <w:lang w:eastAsia="zh-CN"/>
        </w:rPr>
        <w:t>”页面，</w:t>
      </w:r>
      <w:r>
        <w:rPr>
          <w:rFonts w:hint="eastAsia"/>
          <w:color w:val="auto"/>
          <w:lang w:val="en-US" w:eastAsia="zh-CN"/>
        </w:rPr>
        <w:t>弹出的</w:t>
      </w:r>
      <w:r>
        <w:rPr>
          <w:rFonts w:hint="eastAsia"/>
          <w:color w:val="auto"/>
        </w:rPr>
        <w:t>签章</w:t>
      </w:r>
      <w:r>
        <w:rPr>
          <w:rFonts w:hint="eastAsia"/>
          <w:color w:val="auto"/>
          <w:lang w:val="en-US" w:eastAsia="zh-CN"/>
        </w:rPr>
        <w:t>方式选择页面中</w:t>
      </w:r>
      <w:r>
        <w:rPr>
          <w:rFonts w:hint="eastAsia"/>
          <w:color w:val="auto"/>
          <w:lang w:eastAsia="zh-CN"/>
        </w:rPr>
        <w:t>选择</w:t>
      </w:r>
      <w:r>
        <w:rPr>
          <w:rFonts w:hint="eastAsia"/>
          <w:color w:val="auto"/>
          <w:lang w:val="en-US" w:eastAsia="zh-CN"/>
        </w:rPr>
        <w:t>插入CA锁</w:t>
      </w:r>
      <w:r>
        <w:rPr>
          <w:rFonts w:hint="eastAsia"/>
          <w:color w:val="auto"/>
          <w:lang w:eastAsia="zh-CN"/>
        </w:rPr>
        <w:t>签章</w:t>
      </w:r>
      <w:r>
        <w:rPr>
          <w:rFonts w:hint="eastAsia"/>
          <w:color w:val="auto"/>
        </w:rPr>
        <w:t>，如下图：</w:t>
      </w:r>
    </w:p>
    <w:p>
      <w:pPr>
        <w:ind w:left="0" w:leftChars="0" w:firstLine="0" w:firstLineChars="0"/>
        <w:rPr>
          <w:color w:val="auto"/>
        </w:rPr>
      </w:pPr>
      <w:r>
        <w:drawing>
          <wp:inline distT="0" distB="0" distL="114300" distR="114300">
            <wp:extent cx="5267325" cy="2167255"/>
            <wp:effectExtent l="0" t="0" r="9525" b="4445"/>
            <wp:docPr id="335" name="图片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" name="图片 147"/>
                    <pic:cNvPicPr>
                      <a:picLocks noChangeAspect="1"/>
                    </pic:cNvPicPr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16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690" cy="2165985"/>
            <wp:effectExtent l="0" t="0" r="10160" b="5715"/>
            <wp:docPr id="336" name="图片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图片 148"/>
                    <pic:cNvPicPr>
                      <a:picLocks noChangeAspect="1"/>
                    </pic:cNvPicPr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16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7、</w:t>
      </w:r>
      <w:r>
        <w:rPr>
          <w:rFonts w:hint="eastAsia"/>
          <w:lang w:eastAsia="zh-CN"/>
        </w:rPr>
        <w:t>“</w:t>
      </w:r>
      <w:r>
        <w:rPr>
          <w:rFonts w:hint="eastAsia"/>
          <w:lang w:val="en-US" w:eastAsia="zh-CN"/>
        </w:rPr>
        <w:t>成交公告</w:t>
      </w:r>
      <w:r>
        <w:rPr>
          <w:rFonts w:hint="eastAsia"/>
          <w:lang w:eastAsia="zh-CN"/>
        </w:rPr>
        <w:t>”页面，</w:t>
      </w:r>
      <w:r>
        <w:rPr>
          <w:rFonts w:hint="eastAsia"/>
          <w:lang w:val="en-US" w:eastAsia="zh-CN"/>
        </w:rPr>
        <w:t>点击“签章”按钮</w:t>
      </w:r>
      <w:r>
        <w:rPr>
          <w:rFonts w:hint="eastAsia"/>
          <w:color w:val="auto"/>
        </w:rPr>
        <w:t>，</w:t>
      </w:r>
      <w:r>
        <w:rPr>
          <w:rFonts w:hint="eastAsia"/>
          <w:color w:val="auto"/>
          <w:lang w:val="en-US" w:eastAsia="zh-CN"/>
        </w:rPr>
        <w:t>弹出“签章选择”页面点击“确定”按钮，可以签章，</w:t>
      </w:r>
      <w:r>
        <w:rPr>
          <w:rFonts w:hint="eastAsia"/>
          <w:color w:val="auto"/>
        </w:rPr>
        <w:t>如下图：</w:t>
      </w:r>
    </w:p>
    <w:p>
      <w:pPr>
        <w:ind w:left="0" w:leftChars="0" w:firstLine="0" w:firstLineChars="0"/>
      </w:pPr>
      <w:r>
        <w:drawing>
          <wp:inline distT="0" distB="0" distL="114300" distR="114300">
            <wp:extent cx="5276850" cy="2180590"/>
            <wp:effectExtent l="0" t="0" r="0" b="10160"/>
            <wp:docPr id="337" name="图片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" name="图片 149"/>
                    <pic:cNvPicPr>
                      <a:picLocks noChangeAspect="1"/>
                    </pic:cNvPicPr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18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0" w:firstLineChars="0"/>
      </w:pPr>
      <w:r>
        <w:drawing>
          <wp:inline distT="0" distB="0" distL="114300" distR="114300">
            <wp:extent cx="5266690" cy="2178050"/>
            <wp:effectExtent l="0" t="0" r="10160" b="12700"/>
            <wp:docPr id="338" name="图片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图片 150"/>
                    <pic:cNvPicPr>
                      <a:picLocks noChangeAspect="1"/>
                    </pic:cNvPicPr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17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200"/>
        <w:textAlignment w:val="auto"/>
        <w:outlineLvl w:val="9"/>
        <w:rPr>
          <w:rFonts w:hint="default" w:eastAsia="宋体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8、</w:t>
      </w:r>
      <w:r>
        <w:rPr>
          <w:rFonts w:hint="eastAsia"/>
          <w:lang w:eastAsia="zh-CN"/>
        </w:rPr>
        <w:t>“</w:t>
      </w:r>
      <w:r>
        <w:rPr>
          <w:rFonts w:hint="eastAsia"/>
          <w:lang w:val="en-US" w:eastAsia="zh-CN"/>
        </w:rPr>
        <w:t>成交公告</w:t>
      </w:r>
      <w:r>
        <w:rPr>
          <w:rFonts w:hint="eastAsia"/>
          <w:lang w:eastAsia="zh-CN"/>
        </w:rPr>
        <w:t>”页面，</w:t>
      </w:r>
      <w:r>
        <w:rPr>
          <w:rFonts w:hint="eastAsia"/>
          <w:lang w:val="en-US" w:eastAsia="zh-CN"/>
        </w:rPr>
        <w:t>签章完成后，点击“签章提交”按钮，签章成功，如下图：</w:t>
      </w:r>
      <w:r>
        <w:drawing>
          <wp:inline distT="0" distB="0" distL="114300" distR="114300">
            <wp:extent cx="5267325" cy="2152015"/>
            <wp:effectExtent l="0" t="0" r="9525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15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0" w:firstLineChars="0"/>
        <w:rPr>
          <w:rFonts w:hint="eastAsia" w:eastAsia="宋体"/>
          <w:lang w:val="en-US" w:eastAsia="zh-CN"/>
        </w:rPr>
      </w:pPr>
      <w:r>
        <w:drawing>
          <wp:inline distT="0" distB="0" distL="114300" distR="114300">
            <wp:extent cx="5277485" cy="901065"/>
            <wp:effectExtent l="0" t="0" r="18415" b="13335"/>
            <wp:docPr id="339" name="图片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" name="图片 151"/>
                    <pic:cNvPicPr>
                      <a:picLocks noChangeAspect="1"/>
                    </pic:cNvPicPr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5277485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2"/>
        <w:rPr>
          <w:rFonts w:ascii="宋体" w:hAnsi="宋体"/>
          <w:b/>
        </w:rPr>
      </w:pPr>
      <w:r>
        <w:rPr>
          <w:rFonts w:hint="eastAsia"/>
          <w:lang w:val="en-US" w:eastAsia="zh-CN"/>
        </w:rPr>
        <w:t>9、点击“提交信息”按钮，弹出“请输入意见”框，输入意见后点击“确认提交”按钮，直接为“审核通过”状态。如下图：</w:t>
      </w:r>
      <w:r>
        <w:drawing>
          <wp:inline distT="0" distB="0" distL="114300" distR="114300">
            <wp:extent cx="5276850" cy="2158365"/>
            <wp:effectExtent l="0" t="0" r="0" b="13335"/>
            <wp:docPr id="112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70"/>
                    <pic:cNvPicPr>
                      <a:picLocks noChangeAspect="1"/>
                    </pic:cNvPicPr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15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bidi w:val="0"/>
        <w:rPr>
          <w:rFonts w:hint="eastAsia" w:ascii="Times New Roman" w:hAnsi="Arial" w:eastAsia="宋体" w:cs="Times New Roman"/>
          <w:b/>
          <w:bCs/>
          <w:kern w:val="2"/>
          <w:sz w:val="24"/>
          <w:szCs w:val="28"/>
          <w:lang w:val="en-US" w:eastAsia="zh-CN" w:bidi="ar-SA"/>
        </w:rPr>
      </w:pPr>
      <w:bookmarkStart w:id="106" w:name="_Toc1381"/>
      <w:r>
        <w:rPr>
          <w:rFonts w:hint="eastAsia" w:cs="Times New Roman"/>
          <w:b/>
          <w:bCs/>
          <w:kern w:val="2"/>
          <w:sz w:val="24"/>
          <w:szCs w:val="28"/>
          <w:lang w:val="en-US" w:eastAsia="zh-CN" w:bidi="ar-SA"/>
        </w:rPr>
        <w:t>项目暂停/还原</w:t>
      </w:r>
      <w:bookmarkEnd w:id="106"/>
    </w:p>
    <w:p>
      <w:r>
        <w:rPr>
          <w:rFonts w:hint="eastAsia"/>
          <w:b/>
          <w:bCs/>
          <w:lang w:eastAsia="zh-CN"/>
        </w:rPr>
        <w:t>前置条件</w:t>
      </w:r>
      <w:r>
        <w:rPr>
          <w:rFonts w:hint="eastAsia"/>
          <w:b/>
          <w:bCs/>
        </w:rPr>
        <w:t>：</w:t>
      </w:r>
      <w:r>
        <w:rPr>
          <w:rFonts w:hint="eastAsia"/>
          <w:lang w:val="en-US" w:eastAsia="zh-CN"/>
        </w:rPr>
        <w:t>股权项目或实物项目登记</w:t>
      </w:r>
      <w:r>
        <w:rPr>
          <w:rFonts w:hint="eastAsia"/>
          <w:lang w:eastAsia="zh-CN"/>
        </w:rPr>
        <w:t>审核通过</w:t>
      </w:r>
      <w:r>
        <w:rPr>
          <w:rFonts w:hint="eastAsia"/>
        </w:rPr>
        <w:t>。</w:t>
      </w:r>
    </w:p>
    <w:p>
      <w:pPr>
        <w:ind w:firstLine="422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功能说明</w:t>
      </w:r>
      <w:r>
        <w:rPr>
          <w:rFonts w:hint="eastAsia"/>
          <w:b/>
          <w:color w:val="000000" w:themeColor="text1"/>
          <w14:textFill>
            <w14:solidFill>
              <w14:schemeClr w14:val="tx1"/>
            </w14:solidFill>
          </w14:textFill>
        </w:rPr>
        <w:t>：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标的暂停/还原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。</w:t>
      </w:r>
    </w:p>
    <w:p>
      <w:pPr>
        <w:ind w:firstLine="422"/>
        <w:rPr>
          <w:rFonts w:hint="eastAsia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14:textFill>
            <w14:solidFill>
              <w14:schemeClr w14:val="tx1"/>
            </w14:solidFill>
          </w14:textFill>
        </w:rPr>
        <w:t>操作步骤：</w:t>
      </w:r>
    </w:p>
    <w:p>
      <w:pPr>
        <w:pStyle w:val="19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422" w:firstLineChars="200"/>
        <w:textAlignment w:val="auto"/>
        <w:outlineLvl w:val="9"/>
        <w:rPr>
          <w:rFonts w:hint="eastAsia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暂停</w:t>
      </w:r>
    </w:p>
    <w:p>
      <w:pPr>
        <w:bidi w:val="0"/>
        <w:rPr>
          <w:rFonts w:hint="eastAsia"/>
        </w:rPr>
      </w:pPr>
      <w:r>
        <w:rPr>
          <w:rFonts w:hint="eastAsia"/>
          <w:lang w:val="en-US" w:eastAsia="zh-CN"/>
        </w:rPr>
        <w:t>1、</w:t>
      </w:r>
      <w:r>
        <w:rPr>
          <w:rFonts w:hint="eastAsia"/>
        </w:rPr>
        <w:t>点击“</w:t>
      </w:r>
      <w:r>
        <w:rPr>
          <w:rFonts w:hint="eastAsia"/>
          <w:lang w:val="en-US" w:eastAsia="zh-CN"/>
        </w:rPr>
        <w:t>交易结束-项目暂停/还原</w:t>
      </w:r>
      <w:r>
        <w:rPr>
          <w:rFonts w:hint="eastAsia"/>
        </w:rPr>
        <w:t>”菜单，进入</w:t>
      </w:r>
      <w:r>
        <w:rPr>
          <w:rFonts w:hint="eastAsia"/>
          <w:lang w:val="en-US" w:eastAsia="zh-CN"/>
        </w:rPr>
        <w:t>项目暂停/还原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列表</w:t>
      </w:r>
      <w:r>
        <w:rPr>
          <w:rFonts w:hint="eastAsia"/>
        </w:rPr>
        <w:t>页面。如下图：</w:t>
      </w:r>
    </w:p>
    <w:p>
      <w:pPr>
        <w:ind w:left="0" w:leftChars="0" w:firstLine="0" w:firstLineChars="0"/>
      </w:pPr>
      <w:r>
        <w:drawing>
          <wp:inline distT="0" distB="0" distL="114300" distR="114300">
            <wp:extent cx="5266690" cy="1969135"/>
            <wp:effectExtent l="0" t="0" r="10160" b="12065"/>
            <wp:docPr id="86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57"/>
                    <pic:cNvPicPr>
                      <a:picLocks noChangeAspect="1"/>
                    </pic:cNvPicPr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96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2、项目暂停/还原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列表</w:t>
      </w:r>
      <w:r>
        <w:rPr>
          <w:rFonts w:hint="eastAsia"/>
        </w:rPr>
        <w:t>页面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点击“新增暂停”按钮，进入挑选标的页面。如下图：</w:t>
      </w:r>
    </w:p>
    <w:p>
      <w:pPr>
        <w:bidi w:val="0"/>
        <w:ind w:left="0" w:leftChars="0" w:firstLine="0" w:firstLineChars="0"/>
        <w:rPr>
          <w:rFonts w:hint="eastAsia"/>
          <w:lang w:val="en-US" w:eastAsia="zh-CN"/>
        </w:rPr>
      </w:pPr>
      <w:r>
        <w:drawing>
          <wp:inline distT="0" distB="0" distL="114300" distR="114300">
            <wp:extent cx="5272405" cy="1885950"/>
            <wp:effectExtent l="0" t="0" r="4445" b="0"/>
            <wp:docPr id="8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58"/>
                    <pic:cNvPicPr>
                      <a:picLocks noChangeAspect="1"/>
                    </pic:cNvPicPr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040" cy="2376170"/>
            <wp:effectExtent l="0" t="0" r="3810" b="5080"/>
            <wp:docPr id="266" name="图片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图片 108"/>
                    <pic:cNvPicPr>
                      <a:picLocks noChangeAspect="1"/>
                    </pic:cNvPicPr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37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</w:p>
    <w:p>
      <w:pPr>
        <w:bidi w:val="0"/>
        <w:ind w:left="0" w:leftChars="0" w:firstLine="420" w:firstLineChars="200"/>
      </w:pPr>
      <w:r>
        <w:rPr>
          <w:rFonts w:hint="eastAsia"/>
          <w:lang w:val="en-US" w:eastAsia="zh-CN"/>
        </w:rPr>
        <w:t>注：竞价开始前15分钟的标的和竞价中的标的无法新增暂停。</w:t>
      </w:r>
    </w:p>
    <w:p>
      <w:pPr>
        <w:bidi w:val="0"/>
        <w:ind w:left="0" w:leftChars="0" w:firstLine="42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3、“标的选择”页面，选择标的点击“确认选择”按钮，进入“新增项目暂停”页面。如下图：</w:t>
      </w:r>
    </w:p>
    <w:p>
      <w:pPr>
        <w:bidi w:val="0"/>
        <w:ind w:left="0" w:leftChars="0" w:firstLine="0" w:firstLineChars="0"/>
      </w:pPr>
      <w:r>
        <w:drawing>
          <wp:inline distT="0" distB="0" distL="114300" distR="114300">
            <wp:extent cx="5270500" cy="2378075"/>
            <wp:effectExtent l="0" t="0" r="6350" b="3175"/>
            <wp:docPr id="267" name="图片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" name="图片 109"/>
                    <pic:cNvPicPr>
                      <a:picLocks noChangeAspect="1"/>
                    </pic:cNvPicPr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37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3515" cy="2217420"/>
            <wp:effectExtent l="0" t="0" r="13335" b="11430"/>
            <wp:docPr id="270" name="图片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图片 111"/>
                    <pic:cNvPicPr>
                      <a:picLocks noChangeAspect="1"/>
                    </pic:cNvPicPr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21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pacing w:line="360" w:lineRule="auto"/>
        <w:ind w:left="0" w:leftChars="0" w:firstLine="420" w:firstLineChars="2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注：竞价前，已经设置竞价规则的标的，新增暂停页面会出现“是否作废竞价规则”选项。竞价前未设置竞价规则的标的和竞价结束的标的，新增暂停页面不会出现“是否作废竞价规则”选项。</w:t>
      </w:r>
    </w:p>
    <w:p>
      <w:pPr>
        <w:keepNext w:val="0"/>
        <w:keepLines w:val="0"/>
        <w:widowControl/>
        <w:suppressLineNumbers w:val="0"/>
        <w:ind w:left="0" w:leftChars="0" w:firstLine="420" w:firstLineChars="20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4、附件信息中点击“上传”按钮上传相关附件，如下图：</w:t>
      </w:r>
    </w:p>
    <w:p>
      <w:pPr>
        <w:keepNext w:val="0"/>
        <w:keepLines w:val="0"/>
        <w:widowControl/>
        <w:suppressLineNumbers w:val="0"/>
        <w:ind w:left="0" w:leftChars="0" w:firstLine="0" w:firstLineChars="0"/>
        <w:jc w:val="left"/>
      </w:pPr>
      <w:r>
        <w:drawing>
          <wp:inline distT="0" distB="0" distL="114300" distR="114300">
            <wp:extent cx="5278120" cy="998220"/>
            <wp:effectExtent l="0" t="0" r="17780" b="11430"/>
            <wp:docPr id="287" name="图片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" name="图片 117"/>
                    <pic:cNvPicPr>
                      <a:picLocks noChangeAspect="1"/>
                    </pic:cNvPicPr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5、点击“</w:t>
      </w:r>
      <w:r>
        <w:rPr>
          <w:rFonts w:hint="eastAsia"/>
        </w:rPr>
        <w:t>修改保存”</w:t>
      </w:r>
      <w:r>
        <w:rPr>
          <w:rFonts w:hint="eastAsia"/>
          <w:lang w:val="en-US" w:eastAsia="zh-CN"/>
        </w:rPr>
        <w:t>按钮</w:t>
      </w:r>
      <w:r>
        <w:rPr>
          <w:rFonts w:hint="eastAsia"/>
        </w:rPr>
        <w:t>，则暂时不提交，该</w:t>
      </w:r>
      <w:r>
        <w:rPr>
          <w:rFonts w:hint="eastAsia"/>
          <w:lang w:val="en-US" w:eastAsia="zh-CN"/>
        </w:rPr>
        <w:t>项目</w:t>
      </w:r>
      <w:r>
        <w:rPr>
          <w:rFonts w:hint="eastAsia"/>
        </w:rPr>
        <w:t>为</w:t>
      </w:r>
      <w:r>
        <w:rPr>
          <w:rFonts w:hint="eastAsia"/>
          <w:lang w:eastAsia="zh-CN"/>
        </w:rPr>
        <w:t>“</w:t>
      </w:r>
      <w:r>
        <w:rPr>
          <w:rFonts w:hint="eastAsia"/>
        </w:rPr>
        <w:t>编辑</w:t>
      </w:r>
      <w:r>
        <w:rPr>
          <w:rFonts w:hint="eastAsia"/>
          <w:lang w:val="en-US" w:eastAsia="zh-CN"/>
        </w:rPr>
        <w:t>中</w:t>
      </w:r>
      <w:r>
        <w:rPr>
          <w:rFonts w:hint="eastAsia"/>
          <w:lang w:eastAsia="zh-CN"/>
        </w:rPr>
        <w:t>”</w:t>
      </w:r>
      <w:r>
        <w:rPr>
          <w:rFonts w:hint="eastAsia"/>
        </w:rPr>
        <w:t>状态，以后可以修改再提交审核</w:t>
      </w:r>
      <w:r>
        <w:rPr>
          <w:rFonts w:hint="eastAsia"/>
          <w:lang w:eastAsia="zh-CN"/>
        </w:rPr>
        <w:t>。</w:t>
      </w:r>
      <w:r>
        <w:rPr>
          <w:rFonts w:hint="eastAsia"/>
        </w:rPr>
        <w:t>点击“提交信息”按钮，</w:t>
      </w:r>
      <w:r>
        <w:rPr>
          <w:rFonts w:hint="eastAsia"/>
          <w:lang w:eastAsia="zh-CN"/>
        </w:rPr>
        <w:t>弹出“请输入意见”框，</w:t>
      </w:r>
      <w:r>
        <w:rPr>
          <w:rFonts w:hint="eastAsia"/>
          <w:lang w:val="en-US" w:eastAsia="zh-CN"/>
        </w:rPr>
        <w:t>输入意见后</w:t>
      </w:r>
      <w:r>
        <w:rPr>
          <w:rFonts w:hint="eastAsia"/>
          <w:lang w:eastAsia="zh-CN"/>
        </w:rPr>
        <w:t>点击“确认提交”按钮，</w:t>
      </w:r>
      <w:r>
        <w:rPr>
          <w:rFonts w:hint="eastAsia"/>
          <w:lang w:val="en-US" w:eastAsia="zh-CN"/>
        </w:rPr>
        <w:t>提交交易中心审核</w:t>
      </w:r>
      <w:r>
        <w:rPr>
          <w:rFonts w:hint="eastAsia"/>
          <w:lang w:eastAsia="zh-CN"/>
        </w:rPr>
        <w:t>。</w:t>
      </w:r>
      <w:r>
        <w:rPr>
          <w:rFonts w:hint="eastAsia"/>
          <w:lang w:val="en-US" w:eastAsia="zh-CN"/>
        </w:rPr>
        <w:t>如下图：</w:t>
      </w:r>
    </w:p>
    <w:p>
      <w:pPr>
        <w:keepNext w:val="0"/>
        <w:keepLines w:val="0"/>
        <w:widowControl/>
        <w:suppressLineNumbers w:val="0"/>
        <w:ind w:left="0" w:leftChars="0" w:firstLine="0" w:firstLineChars="0"/>
        <w:jc w:val="left"/>
        <w:rPr>
          <w:rFonts w:hint="eastAsia"/>
          <w:lang w:val="en-US" w:eastAsia="zh-CN"/>
        </w:rPr>
      </w:pPr>
      <w:r>
        <w:drawing>
          <wp:inline distT="0" distB="0" distL="114300" distR="114300">
            <wp:extent cx="5273040" cy="2494915"/>
            <wp:effectExtent l="0" t="0" r="3810" b="635"/>
            <wp:docPr id="289" name="图片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" name="图片 118"/>
                    <pic:cNvPicPr>
                      <a:picLocks noChangeAspect="1"/>
                    </pic:cNvPicPr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49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ind w:left="0" w:leftChars="0" w:firstLine="420" w:firstLineChars="2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6、项目暂停/还原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列表</w:t>
      </w:r>
      <w:r>
        <w:rPr>
          <w:rFonts w:hint="eastAsia"/>
        </w:rPr>
        <w:t>页面</w:t>
      </w:r>
      <w:r>
        <w:rPr>
          <w:rFonts w:hint="eastAsia"/>
          <w:lang w:val="en-US" w:eastAsia="zh-CN"/>
        </w:rPr>
        <w:t>，</w:t>
      </w:r>
      <w:r>
        <w:rPr>
          <w:rFonts w:hint="eastAsia"/>
        </w:rPr>
        <w:t>点击“编辑中”状态下项目的“操作”按钮，</w:t>
      </w:r>
      <w:r>
        <w:rPr>
          <w:rFonts w:hint="eastAsia"/>
          <w:lang w:val="en-US" w:eastAsia="zh-CN"/>
        </w:rPr>
        <w:t>可修改暂停</w:t>
      </w:r>
    </w:p>
    <w:p>
      <w:pPr>
        <w:keepNext w:val="0"/>
        <w:keepLines w:val="0"/>
        <w:widowControl/>
        <w:suppressLineNumbers w:val="0"/>
        <w:ind w:left="0" w:leftChars="0" w:firstLine="0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信息，如下图：</w:t>
      </w:r>
    </w:p>
    <w:p>
      <w:pPr>
        <w:keepNext w:val="0"/>
        <w:keepLines w:val="0"/>
        <w:widowControl/>
        <w:suppressLineNumbers w:val="0"/>
        <w:ind w:left="0" w:leftChars="0" w:firstLine="0" w:firstLineChars="0"/>
        <w:jc w:val="left"/>
        <w:rPr>
          <w:rFonts w:hint="eastAsia"/>
          <w:lang w:val="en-US" w:eastAsia="zh-CN"/>
        </w:rPr>
      </w:pPr>
    </w:p>
    <w:p>
      <w:pPr>
        <w:keepNext w:val="0"/>
        <w:keepLines w:val="0"/>
        <w:widowControl/>
        <w:suppressLineNumbers w:val="0"/>
        <w:ind w:left="0" w:leftChars="0" w:firstLine="0" w:firstLineChars="0"/>
        <w:jc w:val="left"/>
        <w:rPr>
          <w:rFonts w:hint="eastAsia"/>
          <w:lang w:val="en-US" w:eastAsia="zh-CN"/>
        </w:rPr>
      </w:pPr>
    </w:p>
    <w:p>
      <w:pPr>
        <w:keepNext w:val="0"/>
        <w:keepLines w:val="0"/>
        <w:widowControl/>
        <w:suppressLineNumbers w:val="0"/>
        <w:ind w:left="0" w:leftChars="0" w:firstLine="0" w:firstLineChars="0"/>
        <w:jc w:val="left"/>
        <w:rPr>
          <w:rFonts w:hint="eastAsia"/>
          <w:lang w:val="en-US" w:eastAsia="zh-CN"/>
        </w:rPr>
      </w:pPr>
    </w:p>
    <w:p>
      <w:pPr>
        <w:keepNext w:val="0"/>
        <w:keepLines w:val="0"/>
        <w:widowControl/>
        <w:suppressLineNumbers w:val="0"/>
        <w:ind w:left="0" w:leftChars="0" w:firstLine="0" w:firstLineChars="0"/>
        <w:jc w:val="left"/>
        <w:rPr>
          <w:rFonts w:hint="eastAsia"/>
          <w:lang w:val="en-US" w:eastAsia="zh-CN"/>
        </w:rPr>
      </w:pPr>
    </w:p>
    <w:p>
      <w:pPr>
        <w:keepNext w:val="0"/>
        <w:keepLines w:val="0"/>
        <w:widowControl/>
        <w:suppressLineNumbers w:val="0"/>
        <w:ind w:left="0" w:leftChars="0" w:firstLine="0" w:firstLineChars="0"/>
        <w:jc w:val="left"/>
        <w:rPr>
          <w:rFonts w:hint="eastAsia"/>
          <w:lang w:val="en-US" w:eastAsia="zh-CN"/>
        </w:rPr>
      </w:pPr>
    </w:p>
    <w:p>
      <w:pPr>
        <w:keepNext w:val="0"/>
        <w:keepLines w:val="0"/>
        <w:widowControl/>
        <w:suppressLineNumbers w:val="0"/>
        <w:ind w:left="0" w:leftChars="0" w:firstLine="0" w:firstLineChars="0"/>
        <w:jc w:val="left"/>
        <w:rPr>
          <w:rFonts w:hint="eastAsia"/>
          <w:lang w:val="en-US" w:eastAsia="zh-CN"/>
        </w:rPr>
      </w:pPr>
    </w:p>
    <w:p>
      <w:pPr>
        <w:keepNext w:val="0"/>
        <w:keepLines w:val="0"/>
        <w:widowControl/>
        <w:suppressLineNumbers w:val="0"/>
        <w:ind w:left="0" w:leftChars="0" w:firstLine="0" w:firstLineChars="0"/>
        <w:jc w:val="left"/>
      </w:pPr>
    </w:p>
    <w:p>
      <w:pPr>
        <w:keepNext w:val="0"/>
        <w:keepLines w:val="0"/>
        <w:widowControl/>
        <w:suppressLineNumbers w:val="0"/>
        <w:ind w:left="0" w:leftChars="0" w:firstLine="0" w:firstLineChars="0"/>
        <w:jc w:val="left"/>
        <w:rPr>
          <w:rFonts w:hint="eastAsia"/>
          <w:lang w:val="en-US" w:eastAsia="zh-CN"/>
        </w:rPr>
      </w:pPr>
      <w:r>
        <w:drawing>
          <wp:inline distT="0" distB="0" distL="114300" distR="114300">
            <wp:extent cx="5273675" cy="1003300"/>
            <wp:effectExtent l="0" t="0" r="3175" b="6350"/>
            <wp:docPr id="285" name="图片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" name="图片 115"/>
                    <pic:cNvPicPr>
                      <a:picLocks noChangeAspect="1"/>
                    </pic:cNvPicPr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135" cy="2289175"/>
            <wp:effectExtent l="0" t="0" r="5715" b="15875"/>
            <wp:docPr id="286" name="图片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图片 116"/>
                    <pic:cNvPicPr>
                      <a:picLocks noChangeAspect="1"/>
                    </pic:cNvPicPr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28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/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7、</w:t>
      </w:r>
      <w:r>
        <w:rPr>
          <w:rFonts w:hint="eastAsia"/>
          <w:lang w:val="en-US" w:eastAsia="zh-CN"/>
        </w:rPr>
        <w:t>项目暂停/还原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列表</w:t>
      </w:r>
      <w:r>
        <w:rPr>
          <w:rFonts w:hint="eastAsia"/>
        </w:rPr>
        <w:t>页面，选中要删除的</w:t>
      </w:r>
      <w:r>
        <w:rPr>
          <w:rFonts w:hint="eastAsia"/>
          <w:lang w:val="en-US" w:eastAsia="zh-CN"/>
        </w:rPr>
        <w:t>标的</w:t>
      </w:r>
      <w:r>
        <w:rPr>
          <w:rFonts w:hint="eastAsia"/>
        </w:rPr>
        <w:t>，点击“删除</w:t>
      </w:r>
      <w:r>
        <w:rPr>
          <w:rFonts w:hint="eastAsia"/>
          <w:lang w:val="en-US" w:eastAsia="zh-CN"/>
        </w:rPr>
        <w:t>记录</w:t>
      </w:r>
      <w:r>
        <w:rPr>
          <w:rFonts w:hint="eastAsia"/>
        </w:rPr>
        <w:t>”按钮，可删除该</w:t>
      </w:r>
      <w:r>
        <w:rPr>
          <w:rFonts w:hint="eastAsia"/>
          <w:lang w:val="en-US" w:eastAsia="zh-CN"/>
        </w:rPr>
        <w:t>标的</w:t>
      </w:r>
      <w:r>
        <w:rPr>
          <w:rFonts w:hint="eastAsia"/>
        </w:rPr>
        <w:t>，如下图：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</w:pPr>
      <w:r>
        <w:drawing>
          <wp:inline distT="0" distB="0" distL="114300" distR="114300">
            <wp:extent cx="5278120" cy="962025"/>
            <wp:effectExtent l="0" t="0" r="17780" b="9525"/>
            <wp:docPr id="284" name="图片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图片 114"/>
                    <pic:cNvPicPr>
                      <a:picLocks noChangeAspect="1"/>
                    </pic:cNvPicPr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lang w:val="en-US" w:eastAsia="zh-CN"/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注：只有“编辑中”状态下的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标的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才允许删除。</w:t>
      </w:r>
    </w:p>
    <w:p>
      <w:pPr>
        <w:bidi w:val="0"/>
        <w:rPr>
          <w:rFonts w:hint="eastAsia"/>
          <w:lang w:eastAsia="zh-CN"/>
        </w:rPr>
      </w:pPr>
    </w:p>
    <w:p>
      <w:pPr>
        <w:pStyle w:val="19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422" w:firstLineChars="200"/>
        <w:textAlignment w:val="auto"/>
        <w:outlineLvl w:val="9"/>
        <w:rPr>
          <w:rFonts w:hint="eastAsia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还原</w:t>
      </w:r>
    </w:p>
    <w:p>
      <w:pPr>
        <w:bidi w:val="0"/>
        <w:rPr>
          <w:rFonts w:hint="eastAsia"/>
        </w:rPr>
      </w:pPr>
      <w:r>
        <w:rPr>
          <w:rFonts w:hint="eastAsia"/>
          <w:lang w:val="en-US" w:eastAsia="zh-CN"/>
        </w:rPr>
        <w:t>1、</w:t>
      </w:r>
      <w:r>
        <w:rPr>
          <w:rFonts w:hint="eastAsia"/>
        </w:rPr>
        <w:t>点击“</w:t>
      </w:r>
      <w:r>
        <w:rPr>
          <w:rFonts w:hint="eastAsia"/>
          <w:lang w:val="en-US" w:eastAsia="zh-CN"/>
        </w:rPr>
        <w:t>交易结束-项目暂停/还原</w:t>
      </w:r>
      <w:r>
        <w:rPr>
          <w:rFonts w:hint="eastAsia"/>
        </w:rPr>
        <w:t>”菜单，进入</w:t>
      </w:r>
      <w:r>
        <w:rPr>
          <w:rFonts w:hint="eastAsia"/>
          <w:lang w:val="en-US" w:eastAsia="zh-CN"/>
        </w:rPr>
        <w:t>项目暂停/还原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列表</w:t>
      </w:r>
      <w:r>
        <w:rPr>
          <w:rFonts w:hint="eastAsia"/>
        </w:rPr>
        <w:t>页面。如下图：</w:t>
      </w:r>
    </w:p>
    <w:p>
      <w:pPr>
        <w:ind w:left="0" w:leftChars="0" w:firstLine="0" w:firstLineChars="0"/>
      </w:pPr>
      <w:r>
        <w:drawing>
          <wp:inline distT="0" distB="0" distL="114300" distR="114300">
            <wp:extent cx="5273675" cy="1997710"/>
            <wp:effectExtent l="0" t="0" r="3175" b="2540"/>
            <wp:docPr id="92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59"/>
                    <pic:cNvPicPr>
                      <a:picLocks noChangeAspect="1"/>
                    </pic:cNvPicPr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99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2、项目暂停/还原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列表</w:t>
      </w:r>
      <w:r>
        <w:rPr>
          <w:rFonts w:hint="eastAsia"/>
        </w:rPr>
        <w:t>页面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点击“新增还原”按钮，进入挑选标的页面。如下图：</w:t>
      </w:r>
    </w:p>
    <w:p>
      <w:pPr>
        <w:bidi w:val="0"/>
        <w:ind w:left="0" w:leftChars="0" w:firstLine="0" w:firstLine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271135" cy="2296160"/>
            <wp:effectExtent l="0" t="0" r="5715" b="8890"/>
            <wp:docPr id="93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60"/>
                    <pic:cNvPicPr>
                      <a:picLocks noChangeAspect="1"/>
                    </pic:cNvPicPr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29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ind w:left="0" w:leftChars="0" w:firstLine="0" w:firstLineChars="0"/>
      </w:pPr>
      <w:r>
        <w:drawing>
          <wp:inline distT="0" distB="0" distL="114300" distR="114300">
            <wp:extent cx="5273040" cy="2376170"/>
            <wp:effectExtent l="0" t="0" r="3810" b="5080"/>
            <wp:docPr id="293" name="图片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" name="图片 108"/>
                    <pic:cNvPicPr>
                      <a:picLocks noChangeAspect="1"/>
                    </pic:cNvPicPr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37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</w:pPr>
      <w:r>
        <w:rPr>
          <w:rFonts w:hint="eastAsia"/>
          <w:lang w:val="en-US" w:eastAsia="zh-CN"/>
        </w:rPr>
        <w:t>注：竞价开始前15分钟的标的和竞价中的标的无法新增还原。</w:t>
      </w:r>
    </w:p>
    <w:p>
      <w:pPr>
        <w:bidi w:val="0"/>
        <w:ind w:left="0" w:leftChars="0" w:firstLine="42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3、“标的选择”页面，选择标的点击“确认选择”按钮，进入“新增项目还原”页面。如下图：</w:t>
      </w:r>
    </w:p>
    <w:p>
      <w:pPr>
        <w:bidi w:val="0"/>
        <w:ind w:left="420" w:leftChars="0" w:hanging="420" w:hangingChars="200"/>
      </w:pPr>
      <w:r>
        <w:drawing>
          <wp:inline distT="0" distB="0" distL="114300" distR="114300">
            <wp:extent cx="5270500" cy="2378075"/>
            <wp:effectExtent l="0" t="0" r="6350" b="3175"/>
            <wp:docPr id="294" name="图片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图片 109"/>
                    <pic:cNvPicPr>
                      <a:picLocks noChangeAspect="1"/>
                    </pic:cNvPicPr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37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ind w:left="420" w:leftChars="200" w:firstLine="0" w:firstLineChars="0"/>
        <w:rPr>
          <w:rFonts w:hint="eastAsia"/>
          <w:lang w:val="en-US" w:eastAsia="zh-CN"/>
        </w:rPr>
      </w:pPr>
    </w:p>
    <w:p>
      <w:pPr>
        <w:bidi w:val="0"/>
        <w:ind w:left="0" w:leftChars="0" w:firstLine="0" w:firstLineChars="0"/>
        <w:rPr>
          <w:rFonts w:hint="eastAsia"/>
          <w:lang w:val="en-US" w:eastAsia="zh-CN"/>
        </w:rPr>
      </w:pPr>
    </w:p>
    <w:p>
      <w:pPr>
        <w:bidi w:val="0"/>
        <w:ind w:left="0" w:leftChars="0" w:firstLine="0" w:firstLineChars="0"/>
      </w:pPr>
      <w:r>
        <w:drawing>
          <wp:inline distT="0" distB="0" distL="114300" distR="114300">
            <wp:extent cx="5266690" cy="2253615"/>
            <wp:effectExtent l="0" t="0" r="10160" b="13335"/>
            <wp:docPr id="302" name="图片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图片 120"/>
                    <pic:cNvPicPr>
                      <a:picLocks noChangeAspect="1"/>
                    </pic:cNvPicPr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5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pacing w:line="360" w:lineRule="auto"/>
        <w:ind w:left="0" w:leftChars="0" w:firstLine="420" w:firstLineChars="2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：暂停页面，如果选择作废竞价规则，新增还原时，还原页面是否重新设置竞价规则自动勾选且不能取消勾选；新增暂停页面，如果不选择作废竞价规则，新增还原时，还原页面是否重新设置竞价规则默认不勾选，但也可以选择重新设置竞价规则。</w:t>
      </w:r>
    </w:p>
    <w:p>
      <w:pPr>
        <w:keepNext w:val="0"/>
        <w:keepLines w:val="0"/>
        <w:widowControl/>
        <w:suppressLineNumbers w:val="0"/>
        <w:ind w:left="0" w:leftChars="0" w:firstLine="420" w:firstLineChars="20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4、附件信息中点击“上传”按钮上传相关附件，如下图：</w:t>
      </w:r>
    </w:p>
    <w:p>
      <w:pPr>
        <w:keepNext w:val="0"/>
        <w:keepLines w:val="0"/>
        <w:widowControl/>
        <w:suppressLineNumbers w:val="0"/>
        <w:ind w:left="0" w:leftChars="0" w:firstLine="0" w:firstLineChars="0"/>
        <w:jc w:val="left"/>
      </w:pPr>
      <w:r>
        <w:drawing>
          <wp:inline distT="0" distB="0" distL="114300" distR="114300">
            <wp:extent cx="5278120" cy="998220"/>
            <wp:effectExtent l="0" t="0" r="17780" b="11430"/>
            <wp:docPr id="296" name="图片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图片 117"/>
                    <pic:cNvPicPr>
                      <a:picLocks noChangeAspect="1"/>
                    </pic:cNvPicPr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5、点击“</w:t>
      </w:r>
      <w:r>
        <w:rPr>
          <w:rFonts w:hint="eastAsia"/>
        </w:rPr>
        <w:t>修改保存”</w:t>
      </w:r>
      <w:r>
        <w:rPr>
          <w:rFonts w:hint="eastAsia"/>
          <w:lang w:val="en-US" w:eastAsia="zh-CN"/>
        </w:rPr>
        <w:t>按钮</w:t>
      </w:r>
      <w:r>
        <w:rPr>
          <w:rFonts w:hint="eastAsia"/>
        </w:rPr>
        <w:t>，则暂时不提交，该</w:t>
      </w:r>
      <w:r>
        <w:rPr>
          <w:rFonts w:hint="eastAsia"/>
          <w:lang w:val="en-US" w:eastAsia="zh-CN"/>
        </w:rPr>
        <w:t>项目</w:t>
      </w:r>
      <w:r>
        <w:rPr>
          <w:rFonts w:hint="eastAsia"/>
        </w:rPr>
        <w:t>为</w:t>
      </w:r>
      <w:r>
        <w:rPr>
          <w:rFonts w:hint="eastAsia"/>
          <w:lang w:eastAsia="zh-CN"/>
        </w:rPr>
        <w:t>“</w:t>
      </w:r>
      <w:r>
        <w:rPr>
          <w:rFonts w:hint="eastAsia"/>
        </w:rPr>
        <w:t>编辑</w:t>
      </w:r>
      <w:r>
        <w:rPr>
          <w:rFonts w:hint="eastAsia"/>
          <w:lang w:val="en-US" w:eastAsia="zh-CN"/>
        </w:rPr>
        <w:t>中</w:t>
      </w:r>
      <w:r>
        <w:rPr>
          <w:rFonts w:hint="eastAsia"/>
          <w:lang w:eastAsia="zh-CN"/>
        </w:rPr>
        <w:t>”</w:t>
      </w:r>
      <w:r>
        <w:rPr>
          <w:rFonts w:hint="eastAsia"/>
        </w:rPr>
        <w:t>状态，以后可以修改再提交审核</w:t>
      </w:r>
      <w:r>
        <w:rPr>
          <w:rFonts w:hint="eastAsia"/>
          <w:lang w:eastAsia="zh-CN"/>
        </w:rPr>
        <w:t>。</w:t>
      </w:r>
      <w:r>
        <w:rPr>
          <w:rFonts w:hint="eastAsia"/>
        </w:rPr>
        <w:t>点击“提交信息”按钮，</w:t>
      </w:r>
      <w:r>
        <w:rPr>
          <w:rFonts w:hint="eastAsia"/>
          <w:lang w:eastAsia="zh-CN"/>
        </w:rPr>
        <w:t>弹出“请输入意见”框，</w:t>
      </w:r>
      <w:r>
        <w:rPr>
          <w:rFonts w:hint="eastAsia"/>
          <w:lang w:val="en-US" w:eastAsia="zh-CN"/>
        </w:rPr>
        <w:t>输入意见后</w:t>
      </w:r>
      <w:r>
        <w:rPr>
          <w:rFonts w:hint="eastAsia"/>
          <w:lang w:eastAsia="zh-CN"/>
        </w:rPr>
        <w:t>点击“确认提交”按钮，</w:t>
      </w:r>
      <w:r>
        <w:rPr>
          <w:rFonts w:hint="eastAsia"/>
          <w:lang w:val="en-US" w:eastAsia="zh-CN"/>
        </w:rPr>
        <w:t>提交交易中心审核</w:t>
      </w:r>
      <w:r>
        <w:rPr>
          <w:rFonts w:hint="eastAsia"/>
          <w:lang w:eastAsia="zh-CN"/>
        </w:rPr>
        <w:t>。</w:t>
      </w:r>
      <w:r>
        <w:rPr>
          <w:rFonts w:hint="eastAsia"/>
          <w:lang w:val="en-US" w:eastAsia="zh-CN"/>
        </w:rPr>
        <w:t>如下图：</w:t>
      </w:r>
    </w:p>
    <w:p>
      <w:pPr>
        <w:keepNext w:val="0"/>
        <w:keepLines w:val="0"/>
        <w:widowControl/>
        <w:suppressLineNumbers w:val="0"/>
        <w:ind w:left="0" w:leftChars="0" w:firstLine="0" w:firstLineChars="0"/>
        <w:jc w:val="left"/>
        <w:rPr>
          <w:rFonts w:hint="eastAsia"/>
          <w:lang w:val="en-US" w:eastAsia="zh-CN"/>
        </w:rPr>
      </w:pPr>
      <w:r>
        <w:drawing>
          <wp:inline distT="0" distB="0" distL="114300" distR="114300">
            <wp:extent cx="5263515" cy="2381250"/>
            <wp:effectExtent l="0" t="0" r="13335" b="0"/>
            <wp:docPr id="303" name="图片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" name="图片 121"/>
                    <pic:cNvPicPr>
                      <a:picLocks noChangeAspect="1"/>
                    </pic:cNvPicPr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ind w:left="0" w:leftChars="0" w:firstLine="420" w:firstLineChars="20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6、项目暂停/还原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列表</w:t>
      </w:r>
      <w:r>
        <w:rPr>
          <w:rFonts w:hint="eastAsia"/>
        </w:rPr>
        <w:t>页面</w:t>
      </w:r>
      <w:r>
        <w:rPr>
          <w:rFonts w:hint="eastAsia"/>
          <w:lang w:val="en-US" w:eastAsia="zh-CN"/>
        </w:rPr>
        <w:t>，</w:t>
      </w:r>
      <w:r>
        <w:rPr>
          <w:rFonts w:hint="eastAsia"/>
        </w:rPr>
        <w:t>点击“编辑中”状态下项目的“操作”按钮，</w:t>
      </w:r>
      <w:r>
        <w:rPr>
          <w:rFonts w:hint="eastAsia"/>
          <w:lang w:val="en-US" w:eastAsia="zh-CN"/>
        </w:rPr>
        <w:t>可修改还原</w:t>
      </w:r>
    </w:p>
    <w:p>
      <w:pPr>
        <w:keepNext w:val="0"/>
        <w:keepLines w:val="0"/>
        <w:widowControl/>
        <w:suppressLineNumbers w:val="0"/>
        <w:ind w:left="0" w:leftChars="0" w:firstLine="0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信息，如下图：</w:t>
      </w:r>
    </w:p>
    <w:p>
      <w:pPr>
        <w:keepNext w:val="0"/>
        <w:keepLines w:val="0"/>
        <w:widowControl/>
        <w:suppressLineNumbers w:val="0"/>
        <w:ind w:left="0" w:leftChars="0" w:firstLine="0" w:firstLineChars="0"/>
        <w:jc w:val="left"/>
        <w:rPr>
          <w:rFonts w:hint="eastAsia"/>
          <w:lang w:val="en-US" w:eastAsia="zh-CN"/>
        </w:rPr>
      </w:pPr>
      <w:r>
        <w:drawing>
          <wp:inline distT="0" distB="0" distL="114300" distR="114300">
            <wp:extent cx="5276215" cy="648970"/>
            <wp:effectExtent l="0" t="0" r="635" b="17780"/>
            <wp:docPr id="304" name="图片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图片 122"/>
                    <pic:cNvPicPr>
                      <a:picLocks noChangeAspect="1"/>
                    </pic:cNvPicPr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5276215" cy="64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7960" cy="2439670"/>
            <wp:effectExtent l="0" t="0" r="8890" b="17780"/>
            <wp:docPr id="305" name="图片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" name="图片 123"/>
                    <pic:cNvPicPr>
                      <a:picLocks noChangeAspect="1"/>
                    </pic:cNvPicPr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43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/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7、</w:t>
      </w:r>
      <w:r>
        <w:rPr>
          <w:rFonts w:hint="eastAsia"/>
          <w:lang w:val="en-US" w:eastAsia="zh-CN"/>
        </w:rPr>
        <w:t>项目暂停/还原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列表</w:t>
      </w:r>
      <w:r>
        <w:rPr>
          <w:rFonts w:hint="eastAsia"/>
        </w:rPr>
        <w:t>页面，选中要删除的</w:t>
      </w:r>
      <w:r>
        <w:rPr>
          <w:rFonts w:hint="eastAsia"/>
          <w:lang w:val="en-US" w:eastAsia="zh-CN"/>
        </w:rPr>
        <w:t>标的</w:t>
      </w:r>
      <w:r>
        <w:rPr>
          <w:rFonts w:hint="eastAsia"/>
        </w:rPr>
        <w:t>，点击“删除</w:t>
      </w:r>
      <w:r>
        <w:rPr>
          <w:rFonts w:hint="eastAsia"/>
          <w:lang w:val="en-US" w:eastAsia="zh-CN"/>
        </w:rPr>
        <w:t>记录</w:t>
      </w:r>
      <w:r>
        <w:rPr>
          <w:rFonts w:hint="eastAsia"/>
        </w:rPr>
        <w:t>”按钮，可删除该</w:t>
      </w:r>
      <w:r>
        <w:rPr>
          <w:rFonts w:hint="eastAsia"/>
          <w:lang w:val="en-US" w:eastAsia="zh-CN"/>
        </w:rPr>
        <w:t>标的</w:t>
      </w:r>
      <w:r>
        <w:rPr>
          <w:rFonts w:hint="eastAsia"/>
        </w:rPr>
        <w:t>，如下图：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</w:pPr>
      <w:r>
        <w:drawing>
          <wp:inline distT="0" distB="0" distL="114300" distR="114300">
            <wp:extent cx="5277485" cy="678815"/>
            <wp:effectExtent l="0" t="0" r="18415" b="6985"/>
            <wp:docPr id="306" name="图片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图片 124"/>
                    <pic:cNvPicPr>
                      <a:picLocks noChangeAspect="1"/>
                    </pic:cNvPicPr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527748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注：只有“编辑中”状态下的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标的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才允许删除。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420" w:firstLineChars="200"/>
        <w:jc w:val="left"/>
        <w:rPr>
          <w:rFonts w:hint="default"/>
          <w:lang w:val="en-US" w:eastAsia="zh-CN"/>
        </w:rPr>
      </w:pPr>
    </w:p>
    <w:bookmarkEnd w:id="93"/>
    <w:bookmarkEnd w:id="94"/>
    <w:p>
      <w:pPr>
        <w:keepNext w:val="0"/>
        <w:keepLines w:val="0"/>
        <w:widowControl/>
        <w:suppressLineNumbers w:val="0"/>
        <w:ind w:left="0" w:leftChars="0" w:firstLine="0" w:firstLineChars="0"/>
        <w:jc w:val="left"/>
        <w:rPr>
          <w:rFonts w:hint="default" w:eastAsia="宋体"/>
          <w:lang w:val="en-US" w:eastAsia="zh-CN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797" w:bottom="1440" w:left="1797" w:header="454" w:footer="680" w:gutter="0"/>
      <w:pgNumType w:start="0"/>
      <w:cols w:space="720" w:num="1"/>
      <w:titlePg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思源宋体 CN ExtraLight">
    <w:altName w:val="宋体"/>
    <w:panose1 w:val="02020200000000000000"/>
    <w:charset w:val="86"/>
    <w:family w:val="auto"/>
    <w:pitch w:val="default"/>
    <w:sig w:usb0="00000000" w:usb1="00000000" w:usb2="00000016" w:usb3="00000000" w:csb0="60060107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top w:val="single" w:color="A5A5A5" w:themeColor="accent3" w:sz="24" w:space="5"/>
      </w:pBdr>
      <w:wordWrap w:val="0"/>
      <w:spacing w:line="240" w:lineRule="auto"/>
      <w:ind w:firstLine="360"/>
      <w:jc w:val="right"/>
      <w:rPr>
        <w:rFonts w:hint="eastAsia" w:ascii="思源宋体 CN ExtraLight" w:hAnsi="思源宋体 CN ExtraLight" w:eastAsia="思源宋体 CN ExtraLight" w:cs="思源宋体 CN ExtraLight"/>
        <w:lang w:val="en-US" w:eastAsia="zh-CN"/>
      </w:rPr>
    </w:pPr>
    <w:sdt>
      <w:sdtPr>
        <w:rPr>
          <w:lang w:val="zh-CN"/>
        </w:rPr>
        <w:alias w:val="公司"/>
        <w:id w:val="270665196"/>
        <w:placeholder>
          <w:docPart w:val="E47142489F0349F3BCDDB670B94A6DF6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>
        <w:rPr>
          <w:rFonts w:hint="eastAsia" w:ascii="思源宋体 CN ExtraLight" w:hAnsi="思源宋体 CN ExtraLight" w:eastAsia="思源宋体 CN ExtraLight" w:cs="思源宋体 CN ExtraLight"/>
          <w:lang w:val="zh-CN"/>
        </w:rPr>
      </w:sdtEndPr>
      <w:sdtContent>
        <w:r>
          <w:rPr>
            <w:rFonts w:hint="eastAsia" w:ascii="思源宋体 CN ExtraLight" w:hAnsi="思源宋体 CN ExtraLight" w:cs="思源宋体 CN ExtraLight"/>
            <w:lang w:val="zh-CN"/>
          </w:rPr>
          <w:t xml:space="preserve">                 </w:t>
        </w:r>
      </w:sdtContent>
    </w:sdt>
    <w:r>
      <w:rPr>
        <w:rFonts w:hint="eastAsia" w:ascii="思源宋体 CN ExtraLight" w:hAnsi="思源宋体 CN ExtraLight" w:eastAsia="思源宋体 CN ExtraLight" w:cs="思源宋体 CN ExtraLight"/>
      </w:rPr>
      <w:fldChar w:fldCharType="begin"/>
    </w:r>
    <w:r>
      <w:rPr>
        <w:rFonts w:hint="eastAsia" w:ascii="思源宋体 CN ExtraLight" w:hAnsi="思源宋体 CN ExtraLight" w:eastAsia="思源宋体 CN ExtraLight" w:cs="思源宋体 CN ExtraLight"/>
      </w:rPr>
      <w:instrText xml:space="preserve"> PAGE </w:instrText>
    </w:r>
    <w:r>
      <w:rPr>
        <w:rFonts w:hint="eastAsia" w:ascii="思源宋体 CN ExtraLight" w:hAnsi="思源宋体 CN ExtraLight" w:eastAsia="思源宋体 CN ExtraLight" w:cs="思源宋体 CN ExtraLight"/>
      </w:rPr>
      <w:fldChar w:fldCharType="separate"/>
    </w:r>
    <w:r>
      <w:rPr>
        <w:rFonts w:hint="eastAsia" w:ascii="思源宋体 CN ExtraLight" w:hAnsi="思源宋体 CN ExtraLight" w:eastAsia="思源宋体 CN ExtraLight" w:cs="思源宋体 CN ExtraLight"/>
      </w:rPr>
      <w:t>1</w:t>
    </w:r>
    <w:r>
      <w:rPr>
        <w:rFonts w:hint="eastAsia" w:ascii="思源宋体 CN ExtraLight" w:hAnsi="思源宋体 CN ExtraLight" w:eastAsia="思源宋体 CN ExtraLight" w:cs="思源宋体 CN ExtraLight"/>
      </w:rPr>
      <w:fldChar w:fldCharType="end"/>
    </w:r>
    <w:r>
      <w:rPr>
        <w:rFonts w:hint="eastAsia" w:ascii="思源宋体 CN ExtraLight" w:hAnsi="思源宋体 CN ExtraLight" w:eastAsia="思源宋体 CN ExtraLight" w:cs="思源宋体 CN ExtraLight"/>
        <w:lang w:val="zh-CN"/>
      </w:rPr>
      <w:t>/</w:t>
    </w:r>
    <w:r>
      <w:rPr>
        <w:rFonts w:hint="eastAsia" w:ascii="思源宋体 CN ExtraLight" w:hAnsi="思源宋体 CN ExtraLight" w:eastAsia="思源宋体 CN ExtraLight" w:cs="思源宋体 CN ExtraLight"/>
        <w:lang w:val="en-US" w:eastAsia="zh-CN"/>
      </w:rPr>
      <w:t>62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thickThinSmallGap" w:color="622423" w:sz="24" w:space="1"/>
      </w:pBdr>
      <w:tabs>
        <w:tab w:val="left" w:pos="990"/>
        <w:tab w:val="clear" w:pos="4153"/>
      </w:tabs>
      <w:spacing w:line="240" w:lineRule="auto"/>
      <w:ind w:firstLine="0" w:firstLineChars="0"/>
      <w:jc w:val="left"/>
      <w:rPr>
        <w:rFonts w:hint="eastAsia" w:ascii="思源宋体 CN ExtraLight" w:hAnsi="思源宋体 CN ExtraLight" w:eastAsia="思源宋体 CN ExtraLight" w:cs="思源宋体 CN ExtraLight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100084"/>
    <w:multiLevelType w:val="multilevel"/>
    <w:tmpl w:val="13100084"/>
    <w:lvl w:ilvl="0" w:tentative="0">
      <w:start w:val="1"/>
      <w:numFmt w:val="bullet"/>
      <w:lvlText w:val=""/>
      <w:lvlJc w:val="left"/>
      <w:pPr>
        <w:ind w:left="842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62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2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2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2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2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2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2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2" w:hanging="420"/>
      </w:pPr>
      <w:rPr>
        <w:rFonts w:hint="default" w:ascii="Wingdings" w:hAnsi="Wingdings"/>
      </w:rPr>
    </w:lvl>
  </w:abstractNum>
  <w:abstractNum w:abstractNumId="1">
    <w:nsid w:val="3E3D69C1"/>
    <w:multiLevelType w:val="multilevel"/>
    <w:tmpl w:val="3E3D69C1"/>
    <w:lvl w:ilvl="0" w:tentative="0">
      <w:start w:val="1"/>
      <w:numFmt w:val="chineseCountingThousand"/>
      <w:pStyle w:val="2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pStyle w:val="3"/>
      <w:isLgl/>
      <w:suff w:val="nothing"/>
      <w:lvlText w:val="%1.%2、"/>
      <w:lvlJc w:val="left"/>
      <w:pPr>
        <w:ind w:left="0" w:firstLine="0"/>
      </w:pPr>
      <w:rPr>
        <w:rFonts w:hint="default" w:ascii="Times New Roman" w:hAnsi="Times New Roman" w:cs="Times New Roman"/>
      </w:rPr>
    </w:lvl>
    <w:lvl w:ilvl="2" w:tentative="0">
      <w:start w:val="1"/>
      <w:numFmt w:val="decimal"/>
      <w:pStyle w:val="4"/>
      <w:isLgl/>
      <w:suff w:val="nothing"/>
      <w:lvlText w:val="%1.%2.%3、"/>
      <w:lvlJc w:val="left"/>
      <w:pPr>
        <w:ind w:left="0" w:firstLine="0"/>
      </w:pPr>
      <w:rPr>
        <w:rFonts w:hint="default"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</w:rPr>
    </w:lvl>
    <w:lvl w:ilvl="3" w:tentative="0">
      <w:start w:val="1"/>
      <w:numFmt w:val="decimal"/>
      <w:pStyle w:val="5"/>
      <w:isLgl/>
      <w:suff w:val="nothing"/>
      <w:lvlText w:val="%1.%2.%3.%4、"/>
      <w:lvlJc w:val="left"/>
      <w:pPr>
        <w:ind w:left="0" w:firstLine="0"/>
      </w:pPr>
      <w:rPr>
        <w:rFonts w:hint="default" w:ascii="Times New Roman" w:hAnsi="Times New Roman" w:eastAsia="宋体" w:cs="Times New Roman"/>
        <w:sz w:val="24"/>
        <w:szCs w:val="24"/>
      </w:rPr>
    </w:lvl>
    <w:lvl w:ilvl="4" w:tentative="0">
      <w:start w:val="1"/>
      <w:numFmt w:val="decimal"/>
      <w:isLgl/>
      <w:suff w:val="nothing"/>
      <w:lvlText w:val="%1.%2.%3.%4.%5、"/>
      <w:lvlJc w:val="left"/>
      <w:pPr>
        <w:ind w:left="992" w:hanging="992"/>
      </w:pPr>
      <w:rPr>
        <w:rFonts w:hint="eastAsia"/>
      </w:rPr>
    </w:lvl>
    <w:lvl w:ilvl="5" w:tentative="0">
      <w:start w:val="1"/>
      <w:numFmt w:val="decimal"/>
      <w:isLgl/>
      <w:suff w:val="nothing"/>
      <w:lvlText w:val="%1.%2.%3.%4.%5.%6、"/>
      <w:lvlJc w:val="left"/>
      <w:pPr>
        <w:ind w:left="1134" w:hanging="1134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isLgl/>
      <w:lvlText w:val="%1.%2.%3.%4.%5.%6.%7"/>
      <w:lvlJc w:val="left"/>
      <w:pPr>
        <w:tabs>
          <w:tab w:val="left" w:pos="1800"/>
        </w:tabs>
        <w:ind w:left="1276" w:hanging="1276"/>
      </w:pPr>
      <w:rPr>
        <w:rFonts w:hint="eastAsia"/>
      </w:rPr>
    </w:lvl>
    <w:lvl w:ilvl="7" w:tentative="0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418" w:hanging="1418"/>
      </w:pPr>
      <w:rPr>
        <w:rFonts w:hint="eastAsia"/>
      </w:rPr>
    </w:lvl>
    <w:lvl w:ilvl="8" w:tentative="0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1559" w:hanging="1559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wYzMwMGFmMzA0MDMxZWVmZTg1MWFkMDM5ZDFlMDAifQ=="/>
  </w:docVars>
  <w:rsids>
    <w:rsidRoot w:val="446F3336"/>
    <w:rsid w:val="00144BE4"/>
    <w:rsid w:val="018B76A4"/>
    <w:rsid w:val="03830FF7"/>
    <w:rsid w:val="068F1C07"/>
    <w:rsid w:val="0F2E3618"/>
    <w:rsid w:val="0F853D58"/>
    <w:rsid w:val="108C4F97"/>
    <w:rsid w:val="12BC2D82"/>
    <w:rsid w:val="161A7F3E"/>
    <w:rsid w:val="1928587F"/>
    <w:rsid w:val="1BC75DA8"/>
    <w:rsid w:val="210426B1"/>
    <w:rsid w:val="28936B4B"/>
    <w:rsid w:val="2BF9337E"/>
    <w:rsid w:val="2F6A4C1F"/>
    <w:rsid w:val="2FEC0E66"/>
    <w:rsid w:val="312D3FBF"/>
    <w:rsid w:val="331829AE"/>
    <w:rsid w:val="33500E65"/>
    <w:rsid w:val="357235E3"/>
    <w:rsid w:val="36E055A8"/>
    <w:rsid w:val="3B9B7DAC"/>
    <w:rsid w:val="3C1674F1"/>
    <w:rsid w:val="4147282A"/>
    <w:rsid w:val="41DC4C24"/>
    <w:rsid w:val="42AE40B8"/>
    <w:rsid w:val="44204967"/>
    <w:rsid w:val="446F3336"/>
    <w:rsid w:val="44DD6779"/>
    <w:rsid w:val="49797288"/>
    <w:rsid w:val="499B6FB8"/>
    <w:rsid w:val="4BAA5719"/>
    <w:rsid w:val="4DDA7DE6"/>
    <w:rsid w:val="579F7685"/>
    <w:rsid w:val="58B9227B"/>
    <w:rsid w:val="5BE10680"/>
    <w:rsid w:val="623B179E"/>
    <w:rsid w:val="65853492"/>
    <w:rsid w:val="659C2B61"/>
    <w:rsid w:val="68792B3F"/>
    <w:rsid w:val="719B7924"/>
    <w:rsid w:val="742B500C"/>
    <w:rsid w:val="77250F31"/>
    <w:rsid w:val="7AFF5CA9"/>
    <w:rsid w:val="7B391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20" w:firstLineChars="200"/>
    </w:pPr>
    <w:rPr>
      <w:rFonts w:ascii="Times New Roman" w:hAnsi="Times New Roman" w:eastAsia="思源宋体 CN ExtraLight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0"/>
    <w:pPr>
      <w:keepNext/>
      <w:keepLines/>
      <w:numPr>
        <w:ilvl w:val="0"/>
        <w:numId w:val="1"/>
      </w:numPr>
      <w:tabs>
        <w:tab w:val="left" w:pos="425"/>
      </w:tabs>
      <w:spacing w:before="120" w:after="120"/>
      <w:ind w:firstLineChars="0"/>
      <w:jc w:val="both"/>
      <w:outlineLvl w:val="0"/>
    </w:pPr>
    <w:rPr>
      <w:b/>
      <w:bCs/>
      <w:kern w:val="44"/>
      <w:sz w:val="32"/>
      <w:szCs w:val="28"/>
    </w:rPr>
  </w:style>
  <w:style w:type="paragraph" w:styleId="3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tabs>
        <w:tab w:val="left" w:pos="567"/>
      </w:tabs>
      <w:spacing w:before="120" w:after="120"/>
      <w:ind w:firstLineChars="0"/>
      <w:jc w:val="both"/>
      <w:outlineLvl w:val="1"/>
    </w:pPr>
    <w:rPr>
      <w:b/>
      <w:bCs/>
      <w:sz w:val="30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numPr>
        <w:ilvl w:val="2"/>
        <w:numId w:val="1"/>
      </w:numPr>
      <w:tabs>
        <w:tab w:val="left" w:pos="567"/>
      </w:tabs>
      <w:spacing w:before="120" w:after="120"/>
      <w:ind w:firstLineChars="0"/>
      <w:jc w:val="both"/>
      <w:outlineLvl w:val="2"/>
    </w:pPr>
    <w:rPr>
      <w:b/>
      <w:bCs/>
      <w:sz w:val="28"/>
      <w:szCs w:val="18"/>
    </w:rPr>
  </w:style>
  <w:style w:type="paragraph" w:styleId="5">
    <w:name w:val="heading 4"/>
    <w:basedOn w:val="1"/>
    <w:next w:val="1"/>
    <w:qFormat/>
    <w:uiPriority w:val="0"/>
    <w:pPr>
      <w:keepNext/>
      <w:keepLines/>
      <w:numPr>
        <w:ilvl w:val="3"/>
        <w:numId w:val="1"/>
      </w:numPr>
      <w:tabs>
        <w:tab w:val="left" w:pos="504"/>
      </w:tabs>
      <w:spacing w:before="120" w:after="120"/>
      <w:ind w:firstLineChars="0"/>
      <w:outlineLvl w:val="3"/>
    </w:pPr>
    <w:rPr>
      <w:rFonts w:hAnsi="Arial"/>
      <w:b/>
      <w:bCs/>
      <w:sz w:val="24"/>
      <w:szCs w:val="28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c 3"/>
    <w:basedOn w:val="1"/>
    <w:next w:val="1"/>
    <w:qFormat/>
    <w:uiPriority w:val="39"/>
    <w:pPr>
      <w:spacing w:line="240" w:lineRule="auto"/>
      <w:ind w:firstLine="400" w:firstLineChars="400"/>
    </w:pPr>
    <w:rPr>
      <w:rFonts w:cstheme="minorHAnsi"/>
      <w:iCs/>
      <w:szCs w:val="20"/>
    </w:r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eader"/>
    <w:basedOn w:val="1"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qFormat/>
    <w:uiPriority w:val="39"/>
    <w:pPr>
      <w:spacing w:line="240" w:lineRule="auto"/>
      <w:ind w:firstLine="0" w:firstLineChars="0"/>
    </w:pPr>
    <w:rPr>
      <w:rFonts w:cstheme="minorHAnsi"/>
      <w:bCs/>
      <w:caps/>
      <w:szCs w:val="20"/>
    </w:rPr>
  </w:style>
  <w:style w:type="paragraph" w:styleId="10">
    <w:name w:val="toc 4"/>
    <w:basedOn w:val="1"/>
    <w:next w:val="1"/>
    <w:qFormat/>
    <w:uiPriority w:val="39"/>
    <w:pPr>
      <w:spacing w:line="240" w:lineRule="auto"/>
      <w:ind w:firstLine="600" w:firstLineChars="600"/>
    </w:pPr>
    <w:rPr>
      <w:rFonts w:cstheme="minorHAnsi"/>
      <w:szCs w:val="18"/>
    </w:rPr>
  </w:style>
  <w:style w:type="paragraph" w:styleId="11">
    <w:name w:val="toc 2"/>
    <w:basedOn w:val="1"/>
    <w:next w:val="1"/>
    <w:qFormat/>
    <w:uiPriority w:val="39"/>
    <w:pPr>
      <w:spacing w:line="240" w:lineRule="auto"/>
      <w:ind w:firstLine="200"/>
    </w:pPr>
    <w:rPr>
      <w:rFonts w:cstheme="minorHAnsi"/>
      <w:smallCaps/>
      <w:szCs w:val="20"/>
    </w:rPr>
  </w:style>
  <w:style w:type="paragraph" w:customStyle="1" w:styleId="14">
    <w:name w:val="1"/>
    <w:basedOn w:val="1"/>
    <w:qFormat/>
    <w:uiPriority w:val="0"/>
    <w:pPr>
      <w:ind w:firstLine="0" w:firstLineChars="0"/>
    </w:pPr>
  </w:style>
  <w:style w:type="paragraph" w:customStyle="1" w:styleId="15">
    <w:name w:val="Indent Normal"/>
    <w:basedOn w:val="1"/>
    <w:qFormat/>
    <w:uiPriority w:val="0"/>
    <w:pPr>
      <w:ind w:firstLine="150" w:firstLineChars="150"/>
    </w:pPr>
    <w:rPr>
      <w:sz w:val="24"/>
    </w:rPr>
  </w:style>
  <w:style w:type="paragraph" w:customStyle="1" w:styleId="16">
    <w:name w:val="样式1"/>
    <w:basedOn w:val="1"/>
    <w:qFormat/>
    <w:uiPriority w:val="0"/>
    <w:pPr>
      <w:spacing w:line="300" w:lineRule="auto"/>
      <w:ind w:firstLine="480"/>
    </w:pPr>
    <w:rPr>
      <w:sz w:val="24"/>
    </w:rPr>
  </w:style>
  <w:style w:type="paragraph" w:styleId="17">
    <w:name w:val="No Spacing"/>
    <w:qFormat/>
    <w:uiPriority w:val="1"/>
    <w:pPr>
      <w:widowControl w:val="0"/>
      <w:spacing w:line="360" w:lineRule="auto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8">
    <w:name w:val="2"/>
    <w:basedOn w:val="1"/>
    <w:qFormat/>
    <w:uiPriority w:val="0"/>
    <w:pPr>
      <w:autoSpaceDE w:val="0"/>
      <w:autoSpaceDN w:val="0"/>
      <w:adjustRightInd w:val="0"/>
      <w:ind w:firstLine="0" w:firstLineChars="0"/>
      <w:jc w:val="center"/>
    </w:pPr>
    <w:rPr>
      <w:spacing w:val="4"/>
    </w:rPr>
  </w:style>
  <w:style w:type="paragraph" w:styleId="19">
    <w:name w:val="List Paragraph"/>
    <w:basedOn w:val="1"/>
    <w:qFormat/>
    <w:uiPriority w:val="34"/>
  </w:style>
  <w:style w:type="character" w:customStyle="1" w:styleId="20">
    <w:name w:val="标题 1 Char1"/>
    <w:link w:val="2"/>
    <w:qFormat/>
    <w:uiPriority w:val="0"/>
    <w:rPr>
      <w:rFonts w:eastAsia="思源宋体 CN ExtraLight"/>
      <w:b/>
      <w:bCs/>
      <w:kern w:val="44"/>
      <w:sz w:val="32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88.png"/><Relationship Id="rId98" Type="http://schemas.openxmlformats.org/officeDocument/2006/relationships/image" Target="media/image87.png"/><Relationship Id="rId97" Type="http://schemas.openxmlformats.org/officeDocument/2006/relationships/image" Target="media/image86.png"/><Relationship Id="rId96" Type="http://schemas.openxmlformats.org/officeDocument/2006/relationships/image" Target="media/image85.png"/><Relationship Id="rId95" Type="http://schemas.openxmlformats.org/officeDocument/2006/relationships/image" Target="media/image84.png"/><Relationship Id="rId94" Type="http://schemas.openxmlformats.org/officeDocument/2006/relationships/image" Target="media/image83.png"/><Relationship Id="rId93" Type="http://schemas.openxmlformats.org/officeDocument/2006/relationships/image" Target="media/image82.png"/><Relationship Id="rId92" Type="http://schemas.openxmlformats.org/officeDocument/2006/relationships/image" Target="media/image81.png"/><Relationship Id="rId91" Type="http://schemas.openxmlformats.org/officeDocument/2006/relationships/image" Target="media/image80.png"/><Relationship Id="rId90" Type="http://schemas.openxmlformats.org/officeDocument/2006/relationships/image" Target="media/image79.bmp"/><Relationship Id="rId9" Type="http://schemas.openxmlformats.org/officeDocument/2006/relationships/footer" Target="footer2.xml"/><Relationship Id="rId89" Type="http://schemas.openxmlformats.org/officeDocument/2006/relationships/image" Target="media/image78.png"/><Relationship Id="rId88" Type="http://schemas.openxmlformats.org/officeDocument/2006/relationships/image" Target="media/image77.png"/><Relationship Id="rId87" Type="http://schemas.openxmlformats.org/officeDocument/2006/relationships/image" Target="media/image76.png"/><Relationship Id="rId86" Type="http://schemas.openxmlformats.org/officeDocument/2006/relationships/image" Target="media/image75.png"/><Relationship Id="rId85" Type="http://schemas.openxmlformats.org/officeDocument/2006/relationships/image" Target="media/image74.png"/><Relationship Id="rId84" Type="http://schemas.openxmlformats.org/officeDocument/2006/relationships/image" Target="media/image73.png"/><Relationship Id="rId83" Type="http://schemas.openxmlformats.org/officeDocument/2006/relationships/image" Target="media/image72.png"/><Relationship Id="rId82" Type="http://schemas.openxmlformats.org/officeDocument/2006/relationships/image" Target="media/image71.png"/><Relationship Id="rId81" Type="http://schemas.openxmlformats.org/officeDocument/2006/relationships/image" Target="media/image70.png"/><Relationship Id="rId80" Type="http://schemas.openxmlformats.org/officeDocument/2006/relationships/image" Target="media/image69.png"/><Relationship Id="rId8" Type="http://schemas.openxmlformats.org/officeDocument/2006/relationships/footer" Target="footer1.xml"/><Relationship Id="rId79" Type="http://schemas.openxmlformats.org/officeDocument/2006/relationships/image" Target="media/image68.png"/><Relationship Id="rId78" Type="http://schemas.openxmlformats.org/officeDocument/2006/relationships/image" Target="media/image67.png"/><Relationship Id="rId77" Type="http://schemas.openxmlformats.org/officeDocument/2006/relationships/image" Target="media/image66.png"/><Relationship Id="rId76" Type="http://schemas.openxmlformats.org/officeDocument/2006/relationships/image" Target="media/image65.png"/><Relationship Id="rId75" Type="http://schemas.openxmlformats.org/officeDocument/2006/relationships/image" Target="media/image64.png"/><Relationship Id="rId74" Type="http://schemas.openxmlformats.org/officeDocument/2006/relationships/image" Target="media/image63.png"/><Relationship Id="rId73" Type="http://schemas.openxmlformats.org/officeDocument/2006/relationships/image" Target="media/image62.png"/><Relationship Id="rId72" Type="http://schemas.openxmlformats.org/officeDocument/2006/relationships/image" Target="media/image61.png"/><Relationship Id="rId71" Type="http://schemas.openxmlformats.org/officeDocument/2006/relationships/image" Target="media/image60.png"/><Relationship Id="rId70" Type="http://schemas.openxmlformats.org/officeDocument/2006/relationships/image" Target="media/image59.png"/><Relationship Id="rId7" Type="http://schemas.openxmlformats.org/officeDocument/2006/relationships/header" Target="header3.xml"/><Relationship Id="rId69" Type="http://schemas.openxmlformats.org/officeDocument/2006/relationships/image" Target="media/image58.png"/><Relationship Id="rId68" Type="http://schemas.openxmlformats.org/officeDocument/2006/relationships/image" Target="media/image57.png"/><Relationship Id="rId67" Type="http://schemas.openxmlformats.org/officeDocument/2006/relationships/image" Target="media/image56.png"/><Relationship Id="rId66" Type="http://schemas.openxmlformats.org/officeDocument/2006/relationships/image" Target="media/image55.png"/><Relationship Id="rId65" Type="http://schemas.openxmlformats.org/officeDocument/2006/relationships/image" Target="media/image54.png"/><Relationship Id="rId64" Type="http://schemas.openxmlformats.org/officeDocument/2006/relationships/image" Target="media/image53.png"/><Relationship Id="rId63" Type="http://schemas.openxmlformats.org/officeDocument/2006/relationships/image" Target="media/image52.png"/><Relationship Id="rId62" Type="http://schemas.openxmlformats.org/officeDocument/2006/relationships/image" Target="media/image51.png"/><Relationship Id="rId61" Type="http://schemas.openxmlformats.org/officeDocument/2006/relationships/image" Target="media/image50.png"/><Relationship Id="rId60" Type="http://schemas.openxmlformats.org/officeDocument/2006/relationships/image" Target="media/image49.png"/><Relationship Id="rId6" Type="http://schemas.openxmlformats.org/officeDocument/2006/relationships/header" Target="header2.xml"/><Relationship Id="rId59" Type="http://schemas.openxmlformats.org/officeDocument/2006/relationships/image" Target="media/image48.png"/><Relationship Id="rId58" Type="http://schemas.openxmlformats.org/officeDocument/2006/relationships/image" Target="media/image47.png"/><Relationship Id="rId57" Type="http://schemas.openxmlformats.org/officeDocument/2006/relationships/image" Target="media/image46.png"/><Relationship Id="rId56" Type="http://schemas.openxmlformats.org/officeDocument/2006/relationships/image" Target="media/image45.png"/><Relationship Id="rId55" Type="http://schemas.openxmlformats.org/officeDocument/2006/relationships/image" Target="media/image44.png"/><Relationship Id="rId54" Type="http://schemas.openxmlformats.org/officeDocument/2006/relationships/image" Target="media/image43.png"/><Relationship Id="rId53" Type="http://schemas.openxmlformats.org/officeDocument/2006/relationships/image" Target="media/image42.png"/><Relationship Id="rId52" Type="http://schemas.openxmlformats.org/officeDocument/2006/relationships/image" Target="media/image41.png"/><Relationship Id="rId51" Type="http://schemas.openxmlformats.org/officeDocument/2006/relationships/image" Target="media/image40.png"/><Relationship Id="rId50" Type="http://schemas.openxmlformats.org/officeDocument/2006/relationships/image" Target="media/image39.png"/><Relationship Id="rId5" Type="http://schemas.openxmlformats.org/officeDocument/2006/relationships/header" Target="header1.xml"/><Relationship Id="rId49" Type="http://schemas.openxmlformats.org/officeDocument/2006/relationships/image" Target="media/image38.png"/><Relationship Id="rId48" Type="http://schemas.openxmlformats.org/officeDocument/2006/relationships/image" Target="media/image37.png"/><Relationship Id="rId47" Type="http://schemas.openxmlformats.org/officeDocument/2006/relationships/image" Target="media/image36.png"/><Relationship Id="rId46" Type="http://schemas.openxmlformats.org/officeDocument/2006/relationships/image" Target="media/image35.png"/><Relationship Id="rId45" Type="http://schemas.openxmlformats.org/officeDocument/2006/relationships/image" Target="media/image34.png"/><Relationship Id="rId44" Type="http://schemas.openxmlformats.org/officeDocument/2006/relationships/image" Target="media/image33.png"/><Relationship Id="rId43" Type="http://schemas.openxmlformats.org/officeDocument/2006/relationships/image" Target="media/image32.png"/><Relationship Id="rId42" Type="http://schemas.openxmlformats.org/officeDocument/2006/relationships/image" Target="media/image31.png"/><Relationship Id="rId41" Type="http://schemas.openxmlformats.org/officeDocument/2006/relationships/image" Target="media/image30.png"/><Relationship Id="rId40" Type="http://schemas.openxmlformats.org/officeDocument/2006/relationships/image" Target="media/image29.png"/><Relationship Id="rId4" Type="http://schemas.openxmlformats.org/officeDocument/2006/relationships/endnotes" Target="endnotes.xml"/><Relationship Id="rId39" Type="http://schemas.openxmlformats.org/officeDocument/2006/relationships/image" Target="media/image28.png"/><Relationship Id="rId38" Type="http://schemas.openxmlformats.org/officeDocument/2006/relationships/image" Target="media/image27.png"/><Relationship Id="rId37" Type="http://schemas.openxmlformats.org/officeDocument/2006/relationships/image" Target="media/image26.png"/><Relationship Id="rId36" Type="http://schemas.openxmlformats.org/officeDocument/2006/relationships/image" Target="media/image25.png"/><Relationship Id="rId35" Type="http://schemas.openxmlformats.org/officeDocument/2006/relationships/image" Target="media/image24.png"/><Relationship Id="rId34" Type="http://schemas.openxmlformats.org/officeDocument/2006/relationships/image" Target="media/image23.png"/><Relationship Id="rId33" Type="http://schemas.openxmlformats.org/officeDocument/2006/relationships/image" Target="media/image22.png"/><Relationship Id="rId32" Type="http://schemas.openxmlformats.org/officeDocument/2006/relationships/image" Target="media/image21.png"/><Relationship Id="rId31" Type="http://schemas.openxmlformats.org/officeDocument/2006/relationships/image" Target="media/image20.png"/><Relationship Id="rId30" Type="http://schemas.openxmlformats.org/officeDocument/2006/relationships/image" Target="media/image19.png"/><Relationship Id="rId3" Type="http://schemas.openxmlformats.org/officeDocument/2006/relationships/footnotes" Target="footnotes.xml"/><Relationship Id="rId29" Type="http://schemas.openxmlformats.org/officeDocument/2006/relationships/image" Target="media/image18.png"/><Relationship Id="rId28" Type="http://schemas.openxmlformats.org/officeDocument/2006/relationships/image" Target="media/image17.png"/><Relationship Id="rId27" Type="http://schemas.openxmlformats.org/officeDocument/2006/relationships/image" Target="media/image16.png"/><Relationship Id="rId26" Type="http://schemas.openxmlformats.org/officeDocument/2006/relationships/image" Target="media/image15.png"/><Relationship Id="rId25" Type="http://schemas.openxmlformats.org/officeDocument/2006/relationships/image" Target="media/image14.png"/><Relationship Id="rId24" Type="http://schemas.openxmlformats.org/officeDocument/2006/relationships/image" Target="media/image13.png"/><Relationship Id="rId23" Type="http://schemas.openxmlformats.org/officeDocument/2006/relationships/image" Target="media/image12.png"/><Relationship Id="rId22" Type="http://schemas.openxmlformats.org/officeDocument/2006/relationships/image" Target="media/image11.png"/><Relationship Id="rId21" Type="http://schemas.openxmlformats.org/officeDocument/2006/relationships/image" Target="media/image10.png"/><Relationship Id="rId20" Type="http://schemas.openxmlformats.org/officeDocument/2006/relationships/image" Target="media/image9.png"/><Relationship Id="rId2" Type="http://schemas.openxmlformats.org/officeDocument/2006/relationships/settings" Target="settings.xml"/><Relationship Id="rId19" Type="http://schemas.openxmlformats.org/officeDocument/2006/relationships/image" Target="media/image8.png"/><Relationship Id="rId18" Type="http://schemas.openxmlformats.org/officeDocument/2006/relationships/image" Target="media/image7.png"/><Relationship Id="rId17" Type="http://schemas.openxmlformats.org/officeDocument/2006/relationships/image" Target="media/image6.png"/><Relationship Id="rId16" Type="http://schemas.openxmlformats.org/officeDocument/2006/relationships/image" Target="media/image5.png"/><Relationship Id="rId157" Type="http://schemas.openxmlformats.org/officeDocument/2006/relationships/fontTable" Target="fontTable.xml"/><Relationship Id="rId156" Type="http://schemas.openxmlformats.org/officeDocument/2006/relationships/numbering" Target="numbering.xml"/><Relationship Id="rId155" Type="http://schemas.openxmlformats.org/officeDocument/2006/relationships/image" Target="media/image144.png"/><Relationship Id="rId154" Type="http://schemas.openxmlformats.org/officeDocument/2006/relationships/image" Target="media/image143.png"/><Relationship Id="rId153" Type="http://schemas.openxmlformats.org/officeDocument/2006/relationships/image" Target="media/image142.png"/><Relationship Id="rId152" Type="http://schemas.openxmlformats.org/officeDocument/2006/relationships/image" Target="media/image141.png"/><Relationship Id="rId151" Type="http://schemas.openxmlformats.org/officeDocument/2006/relationships/image" Target="media/image140.png"/><Relationship Id="rId150" Type="http://schemas.openxmlformats.org/officeDocument/2006/relationships/image" Target="media/image139.png"/><Relationship Id="rId15" Type="http://schemas.openxmlformats.org/officeDocument/2006/relationships/image" Target="media/image4.png"/><Relationship Id="rId149" Type="http://schemas.openxmlformats.org/officeDocument/2006/relationships/image" Target="media/image138.png"/><Relationship Id="rId148" Type="http://schemas.openxmlformats.org/officeDocument/2006/relationships/image" Target="media/image137.png"/><Relationship Id="rId147" Type="http://schemas.openxmlformats.org/officeDocument/2006/relationships/image" Target="media/image136.png"/><Relationship Id="rId146" Type="http://schemas.openxmlformats.org/officeDocument/2006/relationships/image" Target="media/image135.png"/><Relationship Id="rId145" Type="http://schemas.openxmlformats.org/officeDocument/2006/relationships/image" Target="media/image134.png"/><Relationship Id="rId144" Type="http://schemas.openxmlformats.org/officeDocument/2006/relationships/image" Target="media/image133.png"/><Relationship Id="rId143" Type="http://schemas.openxmlformats.org/officeDocument/2006/relationships/image" Target="media/image132.png"/><Relationship Id="rId142" Type="http://schemas.openxmlformats.org/officeDocument/2006/relationships/image" Target="media/image131.png"/><Relationship Id="rId141" Type="http://schemas.openxmlformats.org/officeDocument/2006/relationships/image" Target="media/image130.png"/><Relationship Id="rId140" Type="http://schemas.openxmlformats.org/officeDocument/2006/relationships/image" Target="media/image129.png"/><Relationship Id="rId14" Type="http://schemas.openxmlformats.org/officeDocument/2006/relationships/image" Target="media/image3.png"/><Relationship Id="rId139" Type="http://schemas.openxmlformats.org/officeDocument/2006/relationships/image" Target="media/image128.png"/><Relationship Id="rId138" Type="http://schemas.openxmlformats.org/officeDocument/2006/relationships/image" Target="media/image127.png"/><Relationship Id="rId137" Type="http://schemas.openxmlformats.org/officeDocument/2006/relationships/image" Target="media/image126.png"/><Relationship Id="rId136" Type="http://schemas.openxmlformats.org/officeDocument/2006/relationships/image" Target="media/image125.png"/><Relationship Id="rId135" Type="http://schemas.openxmlformats.org/officeDocument/2006/relationships/image" Target="media/image124.png"/><Relationship Id="rId134" Type="http://schemas.openxmlformats.org/officeDocument/2006/relationships/image" Target="media/image123.png"/><Relationship Id="rId133" Type="http://schemas.openxmlformats.org/officeDocument/2006/relationships/image" Target="media/image122.png"/><Relationship Id="rId132" Type="http://schemas.openxmlformats.org/officeDocument/2006/relationships/image" Target="media/image121.png"/><Relationship Id="rId131" Type="http://schemas.openxmlformats.org/officeDocument/2006/relationships/image" Target="media/image120.png"/><Relationship Id="rId130" Type="http://schemas.openxmlformats.org/officeDocument/2006/relationships/image" Target="media/image119.png"/><Relationship Id="rId13" Type="http://schemas.openxmlformats.org/officeDocument/2006/relationships/image" Target="media/image2.png"/><Relationship Id="rId129" Type="http://schemas.openxmlformats.org/officeDocument/2006/relationships/image" Target="media/image118.png"/><Relationship Id="rId128" Type="http://schemas.openxmlformats.org/officeDocument/2006/relationships/image" Target="media/image117.png"/><Relationship Id="rId127" Type="http://schemas.openxmlformats.org/officeDocument/2006/relationships/image" Target="media/image116.png"/><Relationship Id="rId126" Type="http://schemas.openxmlformats.org/officeDocument/2006/relationships/image" Target="media/image115.png"/><Relationship Id="rId125" Type="http://schemas.openxmlformats.org/officeDocument/2006/relationships/image" Target="media/image114.png"/><Relationship Id="rId124" Type="http://schemas.openxmlformats.org/officeDocument/2006/relationships/image" Target="media/image113.png"/><Relationship Id="rId123" Type="http://schemas.openxmlformats.org/officeDocument/2006/relationships/image" Target="media/image112.png"/><Relationship Id="rId122" Type="http://schemas.openxmlformats.org/officeDocument/2006/relationships/image" Target="media/image111.png"/><Relationship Id="rId121" Type="http://schemas.openxmlformats.org/officeDocument/2006/relationships/image" Target="media/image110.png"/><Relationship Id="rId120" Type="http://schemas.openxmlformats.org/officeDocument/2006/relationships/image" Target="media/image109.png"/><Relationship Id="rId12" Type="http://schemas.openxmlformats.org/officeDocument/2006/relationships/image" Target="media/image1.png"/><Relationship Id="rId119" Type="http://schemas.openxmlformats.org/officeDocument/2006/relationships/image" Target="media/image108.png"/><Relationship Id="rId118" Type="http://schemas.openxmlformats.org/officeDocument/2006/relationships/image" Target="media/image107.png"/><Relationship Id="rId117" Type="http://schemas.openxmlformats.org/officeDocument/2006/relationships/image" Target="media/image106.png"/><Relationship Id="rId116" Type="http://schemas.openxmlformats.org/officeDocument/2006/relationships/image" Target="media/image105.png"/><Relationship Id="rId115" Type="http://schemas.openxmlformats.org/officeDocument/2006/relationships/image" Target="media/image104.png"/><Relationship Id="rId114" Type="http://schemas.openxmlformats.org/officeDocument/2006/relationships/image" Target="media/image103.png"/><Relationship Id="rId113" Type="http://schemas.openxmlformats.org/officeDocument/2006/relationships/image" Target="media/image102.png"/><Relationship Id="rId112" Type="http://schemas.openxmlformats.org/officeDocument/2006/relationships/image" Target="media/image101.png"/><Relationship Id="rId111" Type="http://schemas.openxmlformats.org/officeDocument/2006/relationships/image" Target="media/image100.png"/><Relationship Id="rId110" Type="http://schemas.openxmlformats.org/officeDocument/2006/relationships/image" Target="media/image99.png"/><Relationship Id="rId11" Type="http://schemas.openxmlformats.org/officeDocument/2006/relationships/theme" Target="theme/theme1.xml"/><Relationship Id="rId109" Type="http://schemas.openxmlformats.org/officeDocument/2006/relationships/image" Target="media/image98.png"/><Relationship Id="rId108" Type="http://schemas.openxmlformats.org/officeDocument/2006/relationships/image" Target="media/image97.png"/><Relationship Id="rId107" Type="http://schemas.openxmlformats.org/officeDocument/2006/relationships/image" Target="media/image96.png"/><Relationship Id="rId106" Type="http://schemas.openxmlformats.org/officeDocument/2006/relationships/image" Target="media/image95.png"/><Relationship Id="rId105" Type="http://schemas.openxmlformats.org/officeDocument/2006/relationships/image" Target="media/image94.png"/><Relationship Id="rId104" Type="http://schemas.openxmlformats.org/officeDocument/2006/relationships/image" Target="media/image93.png"/><Relationship Id="rId103" Type="http://schemas.openxmlformats.org/officeDocument/2006/relationships/image" Target="media/image92.png"/><Relationship Id="rId102" Type="http://schemas.openxmlformats.org/officeDocument/2006/relationships/image" Target="media/image91.png"/><Relationship Id="rId101" Type="http://schemas.openxmlformats.org/officeDocument/2006/relationships/image" Target="media/image90.png"/><Relationship Id="rId100" Type="http://schemas.openxmlformats.org/officeDocument/2006/relationships/image" Target="media/image89.png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                </Company>
  <Pages>57</Pages>
  <Words>6510</Words>
  <Characters>6755</Characters>
  <Lines>0</Lines>
  <Paragraphs>0</Paragraphs>
  <TotalTime>0</TotalTime>
  <ScaleCrop>false</ScaleCrop>
  <LinksUpToDate>false</LinksUpToDate>
  <CharactersWithSpaces>6858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2019-03-20T07:18:00Z</dcterms:created>
  <dc:creator>GKB2900</dc:creator>
  <cp:lastModifiedBy>系统管理员</cp:lastModifiedBy>
  <dcterms:modified xsi:type="dcterms:W3CDTF">2024-05-31T02:21:34Z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B4F4709DD1A04EFBA68BA82CFB0F3B68_12</vt:lpwstr>
  </property>
</Properties>
</file>